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60A" w:rsidRPr="00E47532" w:rsidRDefault="009064EF">
      <w:pPr>
        <w:widowControl/>
        <w:spacing w:line="360" w:lineRule="auto"/>
        <w:jc w:val="left"/>
        <w:rPr>
          <w:rFonts w:ascii="Times New Roman" w:hAnsi="Times New Roman" w:cs="Times New Roman"/>
          <w:b/>
          <w:bCs/>
          <w:sz w:val="32"/>
          <w:szCs w:val="24"/>
        </w:rPr>
      </w:pPr>
      <w:r w:rsidRPr="00E47532">
        <w:rPr>
          <w:rFonts w:ascii="Times New Roman" w:hAnsi="Times New Roman" w:cs="Times New Roman"/>
          <w:b/>
          <w:bCs/>
          <w:sz w:val="32"/>
          <w:szCs w:val="24"/>
        </w:rPr>
        <w:t>附件</w:t>
      </w:r>
      <w:r w:rsidR="00E95C77">
        <w:rPr>
          <w:rFonts w:ascii="Times New Roman" w:hAnsi="Times New Roman" w:cs="Times New Roman"/>
          <w:b/>
          <w:bCs/>
          <w:sz w:val="32"/>
          <w:szCs w:val="24"/>
        </w:rPr>
        <w:t>2</w:t>
      </w:r>
      <w:bookmarkStart w:id="0" w:name="_GoBack"/>
      <w:bookmarkEnd w:id="0"/>
      <w:r w:rsidRPr="00E47532">
        <w:rPr>
          <w:rFonts w:ascii="Times New Roman" w:hAnsi="Times New Roman" w:cs="Times New Roman"/>
          <w:b/>
          <w:bCs/>
          <w:sz w:val="32"/>
          <w:szCs w:val="24"/>
        </w:rPr>
        <w:t>：</w:t>
      </w:r>
      <w:r w:rsidRPr="00E47532">
        <w:rPr>
          <w:rFonts w:ascii="Times New Roman" w:hAnsi="Times New Roman" w:cs="Times New Roman" w:hint="eastAsia"/>
          <w:b/>
          <w:bCs/>
          <w:sz w:val="32"/>
          <w:szCs w:val="24"/>
        </w:rPr>
        <w:t>报告</w:t>
      </w:r>
      <w:r w:rsidRPr="00E47532">
        <w:rPr>
          <w:rFonts w:ascii="Times New Roman" w:hAnsi="Times New Roman" w:cs="Times New Roman"/>
          <w:b/>
          <w:bCs/>
          <w:sz w:val="32"/>
          <w:szCs w:val="24"/>
        </w:rPr>
        <w:t>评审</w:t>
      </w:r>
      <w:r w:rsidRPr="00E47532">
        <w:rPr>
          <w:rFonts w:ascii="Times New Roman" w:hAnsi="Times New Roman" w:cs="Times New Roman" w:hint="eastAsia"/>
          <w:b/>
          <w:bCs/>
          <w:sz w:val="32"/>
          <w:szCs w:val="24"/>
        </w:rPr>
        <w:t>说明</w:t>
      </w:r>
    </w:p>
    <w:p w:rsidR="00E47532" w:rsidRDefault="00E47532">
      <w:pPr>
        <w:spacing w:line="360" w:lineRule="auto"/>
        <w:ind w:firstLine="442"/>
        <w:rPr>
          <w:rFonts w:ascii="Times New Roman" w:hAnsi="Times New Roman" w:cs="Times New Roman"/>
          <w:bCs/>
          <w:sz w:val="24"/>
          <w:szCs w:val="24"/>
        </w:rPr>
      </w:pPr>
    </w:p>
    <w:p w:rsidR="0037560A" w:rsidRDefault="009064EF">
      <w:pPr>
        <w:spacing w:line="360" w:lineRule="auto"/>
        <w:ind w:firstLine="442"/>
        <w:rPr>
          <w:rFonts w:ascii="Times New Roman" w:hAnsi="Times New Roman" w:cs="Times New Roman"/>
          <w:sz w:val="24"/>
          <w:szCs w:val="24"/>
        </w:rPr>
      </w:pPr>
      <w:r>
        <w:rPr>
          <w:rFonts w:ascii="Times New Roman" w:hAnsi="Times New Roman" w:cs="Times New Roman"/>
          <w:bCs/>
          <w:sz w:val="24"/>
          <w:szCs w:val="24"/>
        </w:rPr>
        <w:t>书面报告字数为</w:t>
      </w:r>
      <w:r w:rsidR="00E47532">
        <w:rPr>
          <w:rFonts w:ascii="Times New Roman" w:hAnsi="Times New Roman" w:cs="Times New Roman" w:hint="eastAsia"/>
          <w:bCs/>
          <w:sz w:val="24"/>
          <w:szCs w:val="24"/>
        </w:rPr>
        <w:t>1</w:t>
      </w:r>
      <w:r w:rsidR="00710560">
        <w:rPr>
          <w:rFonts w:ascii="Times New Roman" w:hAnsi="Times New Roman" w:cs="Times New Roman" w:hint="eastAsia"/>
          <w:bCs/>
          <w:sz w:val="24"/>
          <w:szCs w:val="24"/>
        </w:rPr>
        <w:t>万</w:t>
      </w:r>
      <w:r w:rsidR="00743130">
        <w:rPr>
          <w:rFonts w:ascii="Times New Roman" w:hAnsi="Times New Roman" w:cs="Times New Roman" w:hint="eastAsia"/>
          <w:bCs/>
          <w:sz w:val="24"/>
          <w:szCs w:val="24"/>
        </w:rPr>
        <w:t>-</w:t>
      </w:r>
      <w:r w:rsidR="00C704DD">
        <w:rPr>
          <w:rFonts w:ascii="Times New Roman" w:hAnsi="Times New Roman" w:cs="Times New Roman" w:hint="eastAsia"/>
          <w:bCs/>
          <w:sz w:val="24"/>
          <w:szCs w:val="24"/>
        </w:rPr>
        <w:t>2</w:t>
      </w:r>
      <w:r>
        <w:rPr>
          <w:rFonts w:ascii="Times New Roman" w:hAnsi="Times New Roman" w:cs="Times New Roman"/>
          <w:bCs/>
          <w:sz w:val="24"/>
          <w:szCs w:val="24"/>
        </w:rPr>
        <w:t>万字，</w:t>
      </w:r>
      <w:r>
        <w:rPr>
          <w:rFonts w:ascii="Times New Roman" w:hAnsi="Times New Roman" w:cs="Times New Roman"/>
          <w:sz w:val="24"/>
          <w:szCs w:val="24"/>
        </w:rPr>
        <w:t>评审标准共包含研究选题、文</w:t>
      </w:r>
      <w:r w:rsidR="00C704DD">
        <w:rPr>
          <w:rFonts w:ascii="Times New Roman" w:hAnsi="Times New Roman" w:cs="Times New Roman" w:hint="eastAsia"/>
          <w:sz w:val="24"/>
          <w:szCs w:val="24"/>
        </w:rPr>
        <w:t>案</w:t>
      </w:r>
      <w:r>
        <w:rPr>
          <w:rFonts w:ascii="Times New Roman" w:hAnsi="Times New Roman" w:cs="Times New Roman"/>
          <w:sz w:val="24"/>
          <w:szCs w:val="24"/>
        </w:rPr>
        <w:t>研究、方案设计、调查实施、分析与结论和报告文本六个方面。</w:t>
      </w:r>
    </w:p>
    <w:p w:rsidR="0037560A" w:rsidRPr="00C704DD" w:rsidRDefault="009064EF" w:rsidP="00C704DD">
      <w:pPr>
        <w:spacing w:line="360" w:lineRule="auto"/>
        <w:ind w:firstLineChars="200" w:firstLine="482"/>
        <w:rPr>
          <w:b/>
          <w:sz w:val="24"/>
          <w:szCs w:val="24"/>
        </w:rPr>
      </w:pPr>
      <w:r w:rsidRPr="00C704DD">
        <w:rPr>
          <w:rFonts w:cs="宋体" w:hint="eastAsia"/>
          <w:b/>
          <w:sz w:val="24"/>
          <w:szCs w:val="24"/>
        </w:rPr>
        <w:t>（一）研究选题</w:t>
      </w:r>
      <w:r w:rsidRPr="00C704DD">
        <w:rPr>
          <w:b/>
          <w:sz w:val="24"/>
          <w:szCs w:val="24"/>
        </w:rPr>
        <w:t xml:space="preserve"> </w:t>
      </w:r>
    </w:p>
    <w:p w:rsidR="0037560A" w:rsidRDefault="009064EF" w:rsidP="00743130">
      <w:pPr>
        <w:spacing w:line="360" w:lineRule="auto"/>
        <w:ind w:firstLineChars="200" w:firstLine="480"/>
        <w:rPr>
          <w:sz w:val="24"/>
          <w:szCs w:val="24"/>
        </w:rPr>
      </w:pPr>
      <w:r>
        <w:rPr>
          <w:rFonts w:cs="宋体" w:hint="eastAsia"/>
          <w:sz w:val="24"/>
          <w:szCs w:val="24"/>
        </w:rPr>
        <w:t>研究选题重点关注参赛选手对社会实际问题的关注与了解程度，以及从实际中发现问题的能力。研究选题从两方面进行评审。</w:t>
      </w:r>
      <w:r>
        <w:rPr>
          <w:sz w:val="24"/>
          <w:szCs w:val="24"/>
        </w:rPr>
        <w:t xml:space="preserve"> </w:t>
      </w:r>
    </w:p>
    <w:p w:rsidR="0037560A" w:rsidRDefault="009064EF" w:rsidP="00743130">
      <w:pPr>
        <w:spacing w:line="360" w:lineRule="auto"/>
        <w:ind w:firstLineChars="200" w:firstLine="480"/>
        <w:rPr>
          <w:rFonts w:cs="Times New Roman"/>
          <w:sz w:val="24"/>
          <w:szCs w:val="24"/>
        </w:rPr>
      </w:pPr>
      <w:r>
        <w:rPr>
          <w:rFonts w:cs="宋体" w:hint="eastAsia"/>
          <w:sz w:val="24"/>
          <w:szCs w:val="24"/>
        </w:rPr>
        <w:t>一是题目设计。建议选题宜小不宜大，以便于组织调查和研究；选题应尽量切合实际，巧妙新颖</w:t>
      </w:r>
      <w:r w:rsidR="00C12090">
        <w:rPr>
          <w:rFonts w:cs="宋体" w:hint="eastAsia"/>
          <w:sz w:val="24"/>
          <w:szCs w:val="24"/>
        </w:rPr>
        <w:t>，具有研究价值</w:t>
      </w:r>
      <w:r>
        <w:rPr>
          <w:rFonts w:cs="宋体" w:hint="eastAsia"/>
          <w:sz w:val="24"/>
          <w:szCs w:val="24"/>
        </w:rPr>
        <w:t>。</w:t>
      </w:r>
      <w:r w:rsidR="007C05A5">
        <w:rPr>
          <w:rFonts w:cs="宋体" w:hint="eastAsia"/>
          <w:sz w:val="24"/>
          <w:szCs w:val="24"/>
        </w:rPr>
        <w:t>题目文字不宜冗长，要精炼，准确表意。</w:t>
      </w:r>
    </w:p>
    <w:p w:rsidR="0037560A" w:rsidRDefault="009064EF" w:rsidP="00743130">
      <w:pPr>
        <w:spacing w:line="360" w:lineRule="auto"/>
        <w:ind w:firstLineChars="200" w:firstLine="480"/>
        <w:rPr>
          <w:rFonts w:cs="Times New Roman"/>
          <w:sz w:val="24"/>
          <w:szCs w:val="24"/>
        </w:rPr>
      </w:pPr>
      <w:r>
        <w:rPr>
          <w:rFonts w:cs="宋体" w:hint="eastAsia"/>
          <w:sz w:val="24"/>
          <w:szCs w:val="24"/>
        </w:rPr>
        <w:t>二是题目来源。鼓励来自社会实际部门的研究课题，包括政府、商业、社会委托的课题，学校老师承接的科研课题，同时也欢迎自主选题。</w:t>
      </w:r>
    </w:p>
    <w:p w:rsidR="0037560A" w:rsidRDefault="009064EF" w:rsidP="00743130">
      <w:pPr>
        <w:spacing w:line="360" w:lineRule="auto"/>
        <w:ind w:firstLineChars="200" w:firstLine="480"/>
        <w:rPr>
          <w:rFonts w:cs="Times New Roman"/>
          <w:sz w:val="24"/>
          <w:szCs w:val="24"/>
        </w:rPr>
      </w:pPr>
      <w:r>
        <w:rPr>
          <w:rFonts w:cs="宋体" w:hint="eastAsia"/>
          <w:sz w:val="24"/>
          <w:szCs w:val="24"/>
        </w:rPr>
        <w:t>大赛提倡学生</w:t>
      </w:r>
      <w:r w:rsidR="00D94174">
        <w:rPr>
          <w:rFonts w:cs="宋体" w:hint="eastAsia"/>
          <w:sz w:val="24"/>
          <w:szCs w:val="24"/>
        </w:rPr>
        <w:t>“真题真做”</w:t>
      </w:r>
      <w:r w:rsidR="007C05A5">
        <w:rPr>
          <w:rFonts w:cs="宋体" w:hint="eastAsia"/>
          <w:sz w:val="24"/>
          <w:szCs w:val="24"/>
        </w:rPr>
        <w:t>，</w:t>
      </w:r>
      <w:r w:rsidR="00D94174">
        <w:rPr>
          <w:rFonts w:cs="宋体" w:hint="eastAsia"/>
          <w:sz w:val="24"/>
          <w:szCs w:val="24"/>
        </w:rPr>
        <w:t>解决</w:t>
      </w:r>
      <w:r>
        <w:rPr>
          <w:rFonts w:cs="宋体" w:hint="eastAsia"/>
          <w:sz w:val="24"/>
          <w:szCs w:val="24"/>
        </w:rPr>
        <w:t>实际问题，运用所学的知识进行调查</w:t>
      </w:r>
      <w:r w:rsidR="007C05A5">
        <w:rPr>
          <w:rFonts w:cs="宋体" w:hint="eastAsia"/>
          <w:sz w:val="24"/>
          <w:szCs w:val="24"/>
        </w:rPr>
        <w:t>，</w:t>
      </w:r>
      <w:r>
        <w:rPr>
          <w:rFonts w:cs="宋体" w:hint="eastAsia"/>
          <w:sz w:val="24"/>
          <w:szCs w:val="24"/>
        </w:rPr>
        <w:t>服务</w:t>
      </w:r>
      <w:r w:rsidR="00D94174">
        <w:rPr>
          <w:rFonts w:cs="宋体" w:hint="eastAsia"/>
          <w:sz w:val="24"/>
          <w:szCs w:val="24"/>
        </w:rPr>
        <w:t>经济社会发展</w:t>
      </w:r>
      <w:r>
        <w:rPr>
          <w:rFonts w:cs="宋体" w:hint="eastAsia"/>
          <w:sz w:val="24"/>
          <w:szCs w:val="24"/>
        </w:rPr>
        <w:t>。</w:t>
      </w:r>
    </w:p>
    <w:p w:rsidR="0037560A" w:rsidRDefault="009064EF" w:rsidP="00743130">
      <w:pPr>
        <w:spacing w:line="360" w:lineRule="auto"/>
        <w:ind w:firstLineChars="200" w:firstLine="480"/>
        <w:rPr>
          <w:sz w:val="24"/>
          <w:szCs w:val="24"/>
        </w:rPr>
      </w:pPr>
      <w:r>
        <w:rPr>
          <w:rFonts w:cs="宋体" w:hint="eastAsia"/>
          <w:sz w:val="24"/>
          <w:szCs w:val="24"/>
        </w:rPr>
        <w:t>考虑到现代社会生活中需要运用调查方法的领域并不仅仅限于“市场”，作为通用的调查方法和技术，不仅可用于市场调查，也可用于社会调查等方面。因此，大赛对于调查不做特殊限制，各参赛队可根据研究问题的特点和需要，选择进行“市场”调查或其他调查。</w:t>
      </w:r>
      <w:r>
        <w:rPr>
          <w:sz w:val="24"/>
          <w:szCs w:val="24"/>
        </w:rPr>
        <w:t xml:space="preserve"> </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（二）文</w:t>
      </w:r>
      <w:r w:rsidR="00C12090" w:rsidRPr="00C704DD">
        <w:rPr>
          <w:rFonts w:cs="宋体" w:hint="eastAsia"/>
          <w:b/>
          <w:sz w:val="24"/>
          <w:szCs w:val="24"/>
        </w:rPr>
        <w:t>案</w:t>
      </w:r>
      <w:r w:rsidRPr="00C704DD">
        <w:rPr>
          <w:rFonts w:cs="宋体" w:hint="eastAsia"/>
          <w:b/>
          <w:sz w:val="24"/>
          <w:szCs w:val="24"/>
        </w:rPr>
        <w:t>研究与研究方法</w:t>
      </w:r>
    </w:p>
    <w:p w:rsidR="0037560A" w:rsidRDefault="009064EF" w:rsidP="00743130">
      <w:pPr>
        <w:spacing w:line="360" w:lineRule="auto"/>
        <w:ind w:firstLineChars="200" w:firstLine="480"/>
        <w:rPr>
          <w:rFonts w:cs="宋体"/>
          <w:sz w:val="24"/>
          <w:szCs w:val="24"/>
        </w:rPr>
      </w:pPr>
      <w:r>
        <w:rPr>
          <w:rFonts w:cs="宋体" w:hint="eastAsia"/>
          <w:sz w:val="24"/>
          <w:szCs w:val="24"/>
        </w:rPr>
        <w:t>调查是一项综合性的调研活动，学生不仅需要从实际中采集数据，更应当学会研究、整理和吸收</w:t>
      </w:r>
      <w:r w:rsidR="00D94174">
        <w:rPr>
          <w:rFonts w:cs="宋体" w:hint="eastAsia"/>
          <w:sz w:val="24"/>
          <w:szCs w:val="24"/>
        </w:rPr>
        <w:t>他</w:t>
      </w:r>
      <w:r>
        <w:rPr>
          <w:rFonts w:cs="宋体" w:hint="eastAsia"/>
          <w:sz w:val="24"/>
          <w:szCs w:val="24"/>
        </w:rPr>
        <w:t>人研究的经验和成果。这是一项完整的调研必不可少的阶段。</w:t>
      </w:r>
    </w:p>
    <w:p w:rsidR="0037560A" w:rsidRDefault="009064EF" w:rsidP="00743130">
      <w:pPr>
        <w:spacing w:line="360" w:lineRule="auto"/>
        <w:ind w:firstLineChars="200" w:firstLine="480"/>
        <w:rPr>
          <w:rFonts w:cs="宋体"/>
          <w:sz w:val="24"/>
          <w:szCs w:val="24"/>
        </w:rPr>
      </w:pPr>
      <w:r>
        <w:rPr>
          <w:rFonts w:cs="宋体" w:hint="eastAsia"/>
          <w:sz w:val="24"/>
          <w:szCs w:val="24"/>
        </w:rPr>
        <w:t>因此，在报告中应当提交学生前期和调研工作过程中的文案研究结论和成果，并阐明这些研究与本次调查之间的关系，</w:t>
      </w:r>
      <w:r w:rsidR="00D94174">
        <w:rPr>
          <w:rFonts w:cs="宋体" w:hint="eastAsia"/>
          <w:sz w:val="24"/>
          <w:szCs w:val="24"/>
        </w:rPr>
        <w:t>以</w:t>
      </w:r>
      <w:r>
        <w:rPr>
          <w:rFonts w:cs="宋体" w:hint="eastAsia"/>
          <w:sz w:val="24"/>
          <w:szCs w:val="24"/>
        </w:rPr>
        <w:t>及在本次调查中所发挥的作用。</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（三）方案设计</w:t>
      </w:r>
    </w:p>
    <w:p w:rsidR="0037560A" w:rsidRDefault="009064EF">
      <w:pPr>
        <w:spacing w:line="360" w:lineRule="auto"/>
        <w:ind w:firstLineChars="200" w:firstLine="480"/>
        <w:rPr>
          <w:sz w:val="24"/>
          <w:szCs w:val="24"/>
        </w:rPr>
      </w:pPr>
      <w:r>
        <w:rPr>
          <w:rFonts w:cs="宋体" w:hint="eastAsia"/>
          <w:sz w:val="24"/>
          <w:szCs w:val="24"/>
        </w:rPr>
        <w:t>方案设计是调查的起点，没有好的调查方案就很难进行科学的调查。同时，方案设计是考察参赛选手是否真正掌握了调查理论、能否正确和灵活运用调查理论的重要环节，更是考察参赛选手发现问题、组织调查能力的重要环节，在大赛中，评审组高度重视这个环节。</w:t>
      </w:r>
      <w:r>
        <w:rPr>
          <w:sz w:val="24"/>
          <w:szCs w:val="24"/>
        </w:rPr>
        <w:t xml:space="preserve"> </w:t>
      </w:r>
    </w:p>
    <w:p w:rsidR="0037560A" w:rsidRDefault="009064E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对方案设计的评审主要包括三个方面：（</w:t>
      </w:r>
      <w:r>
        <w:rPr>
          <w:rFonts w:ascii="Times New Roman" w:hAnsi="Times New Roman" w:cs="Times New Roman"/>
          <w:sz w:val="24"/>
          <w:szCs w:val="24"/>
        </w:rPr>
        <w:t>1</w:t>
      </w:r>
      <w:r>
        <w:rPr>
          <w:rFonts w:ascii="Times New Roman" w:hAnsi="Times New Roman" w:cs="Times New Roman"/>
          <w:sz w:val="24"/>
          <w:szCs w:val="24"/>
        </w:rPr>
        <w:t>）整体方案的完整性、科学性、合</w:t>
      </w:r>
      <w:r>
        <w:rPr>
          <w:rFonts w:ascii="Times New Roman" w:hAnsi="Times New Roman" w:cs="Times New Roman"/>
          <w:sz w:val="24"/>
          <w:szCs w:val="24"/>
        </w:rPr>
        <w:lastRenderedPageBreak/>
        <w:t>理性和可行性；（</w:t>
      </w:r>
      <w:r>
        <w:rPr>
          <w:rFonts w:ascii="Times New Roman" w:hAnsi="Times New Roman" w:cs="Times New Roman"/>
          <w:sz w:val="24"/>
          <w:szCs w:val="24"/>
        </w:rPr>
        <w:t>2</w:t>
      </w:r>
      <w:r>
        <w:rPr>
          <w:rFonts w:ascii="Times New Roman" w:hAnsi="Times New Roman" w:cs="Times New Roman"/>
          <w:sz w:val="24"/>
          <w:szCs w:val="24"/>
        </w:rPr>
        <w:t>）问卷设计水平、访谈提纲水平、座谈会讨论设计水平；（</w:t>
      </w:r>
      <w:r>
        <w:rPr>
          <w:rFonts w:ascii="Times New Roman" w:hAnsi="Times New Roman" w:cs="Times New Roman"/>
          <w:sz w:val="24"/>
          <w:szCs w:val="24"/>
        </w:rPr>
        <w:t>3</w:t>
      </w:r>
      <w:r>
        <w:rPr>
          <w:rFonts w:ascii="Times New Roman" w:hAnsi="Times New Roman" w:cs="Times New Roman"/>
          <w:sz w:val="24"/>
          <w:szCs w:val="24"/>
        </w:rPr>
        <w:t>）调查方法设计水平，包括方法的选择（提示：不一定都用问卷调查采集数据，要根据情况选择适当的方法收集数据）、调查样本量的确定、抽样设计等。</w:t>
      </w:r>
      <w:r>
        <w:rPr>
          <w:rFonts w:ascii="Times New Roman" w:hAnsi="Times New Roman" w:cs="Times New Roman"/>
          <w:sz w:val="24"/>
          <w:szCs w:val="24"/>
        </w:rPr>
        <w:t xml:space="preserve"> </w:t>
      </w:r>
    </w:p>
    <w:p w:rsidR="0037560A" w:rsidRDefault="009064EF">
      <w:pPr>
        <w:spacing w:line="360" w:lineRule="auto"/>
        <w:ind w:firstLineChars="200" w:firstLine="480"/>
        <w:rPr>
          <w:sz w:val="24"/>
          <w:szCs w:val="24"/>
        </w:rPr>
      </w:pPr>
      <w:r>
        <w:rPr>
          <w:rFonts w:cs="宋体" w:hint="eastAsia"/>
          <w:sz w:val="24"/>
          <w:szCs w:val="24"/>
        </w:rPr>
        <w:t>方案设计部分，科学性和可行性是评审的重点，既要保证方案的科学性，又要考虑方案的可行性，从而考评参赛选手掌握理论知识和灵活运用理论知识的能力。</w:t>
      </w:r>
      <w:r>
        <w:rPr>
          <w:sz w:val="24"/>
          <w:szCs w:val="24"/>
        </w:rPr>
        <w:t xml:space="preserve"> </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（四）调查实施</w:t>
      </w:r>
    </w:p>
    <w:p w:rsidR="0037560A" w:rsidRDefault="009064EF">
      <w:pPr>
        <w:spacing w:line="360" w:lineRule="auto"/>
        <w:ind w:firstLineChars="200" w:firstLine="480"/>
        <w:rPr>
          <w:sz w:val="24"/>
          <w:szCs w:val="24"/>
        </w:rPr>
      </w:pPr>
      <w:r>
        <w:rPr>
          <w:rFonts w:cs="宋体" w:hint="eastAsia"/>
          <w:sz w:val="24"/>
          <w:szCs w:val="24"/>
        </w:rPr>
        <w:t>调查实施评审的重点是参赛选手的组织能力及控制能力。评审</w:t>
      </w:r>
      <w:proofErr w:type="gramStart"/>
      <w:r>
        <w:rPr>
          <w:rFonts w:cs="宋体" w:hint="eastAsia"/>
          <w:sz w:val="24"/>
          <w:szCs w:val="24"/>
        </w:rPr>
        <w:t>组关注</w:t>
      </w:r>
      <w:proofErr w:type="gramEnd"/>
      <w:r>
        <w:rPr>
          <w:rFonts w:cs="宋体" w:hint="eastAsia"/>
          <w:sz w:val="24"/>
          <w:szCs w:val="24"/>
        </w:rPr>
        <w:t>调查组织的合理性、调查程序的完整性和调查过程中的质量控制水平。</w:t>
      </w:r>
      <w:r>
        <w:rPr>
          <w:sz w:val="24"/>
          <w:szCs w:val="24"/>
        </w:rPr>
        <w:t xml:space="preserve"> </w:t>
      </w:r>
    </w:p>
    <w:p w:rsidR="0037560A" w:rsidRDefault="009064EF">
      <w:pPr>
        <w:spacing w:line="360" w:lineRule="auto"/>
        <w:ind w:firstLineChars="200" w:firstLine="480"/>
        <w:rPr>
          <w:sz w:val="24"/>
          <w:szCs w:val="24"/>
        </w:rPr>
      </w:pPr>
      <w:r>
        <w:rPr>
          <w:rFonts w:cs="宋体" w:hint="eastAsia"/>
          <w:sz w:val="24"/>
          <w:szCs w:val="24"/>
        </w:rPr>
        <w:t>评审</w:t>
      </w:r>
      <w:proofErr w:type="gramStart"/>
      <w:r>
        <w:rPr>
          <w:rFonts w:cs="宋体" w:hint="eastAsia"/>
          <w:sz w:val="24"/>
          <w:szCs w:val="24"/>
        </w:rPr>
        <w:t>组特别</w:t>
      </w:r>
      <w:proofErr w:type="gramEnd"/>
      <w:r>
        <w:rPr>
          <w:rFonts w:cs="宋体" w:hint="eastAsia"/>
          <w:sz w:val="24"/>
          <w:szCs w:val="24"/>
        </w:rPr>
        <w:t>关注参赛选手是否独立完成调查的组织和实施工作。如果有其他人员（如课题委托单位其他人员）参与，应当在报告或附注中加以说明。</w:t>
      </w:r>
      <w:r>
        <w:rPr>
          <w:sz w:val="24"/>
          <w:szCs w:val="24"/>
        </w:rPr>
        <w:t xml:space="preserve"> </w:t>
      </w:r>
    </w:p>
    <w:p w:rsidR="0037560A" w:rsidRDefault="009064EF">
      <w:pPr>
        <w:spacing w:line="360" w:lineRule="auto"/>
        <w:ind w:firstLineChars="200" w:firstLine="480"/>
        <w:rPr>
          <w:sz w:val="24"/>
          <w:szCs w:val="24"/>
        </w:rPr>
      </w:pPr>
      <w:r>
        <w:rPr>
          <w:rFonts w:cs="宋体" w:hint="eastAsia"/>
          <w:sz w:val="24"/>
          <w:szCs w:val="24"/>
        </w:rPr>
        <w:t>评审组还会根据调查方法及调查组织情况判断调查的难度和工作量，进而对参赛选手的调查实施水平做出评审。</w:t>
      </w:r>
      <w:r>
        <w:rPr>
          <w:sz w:val="24"/>
          <w:szCs w:val="24"/>
        </w:rPr>
        <w:t xml:space="preserve"> </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（五）分析与结论</w:t>
      </w:r>
    </w:p>
    <w:p w:rsidR="0037560A" w:rsidRDefault="009064EF">
      <w:pPr>
        <w:spacing w:line="360" w:lineRule="auto"/>
        <w:ind w:firstLineChars="200" w:firstLine="480"/>
        <w:rPr>
          <w:sz w:val="24"/>
          <w:szCs w:val="24"/>
        </w:rPr>
      </w:pPr>
      <w:r>
        <w:rPr>
          <w:rFonts w:cs="宋体" w:hint="eastAsia"/>
          <w:sz w:val="24"/>
          <w:szCs w:val="24"/>
        </w:rPr>
        <w:t>数据的处理、分析和报告的撰写是调查的精彩部分，前期所做大量工作的成果要通过这一环节展示给委托人和公众。因此，数据的处理、分析和报告的撰写是评审的重要内容。这一环节评审的内容主要有以下几点：</w:t>
      </w:r>
      <w:r>
        <w:rPr>
          <w:sz w:val="24"/>
          <w:szCs w:val="24"/>
        </w:rPr>
        <w:t xml:space="preserve"> </w:t>
      </w:r>
    </w:p>
    <w:p w:rsidR="0037560A" w:rsidRDefault="009064EF">
      <w:pPr>
        <w:spacing w:line="360" w:lineRule="auto"/>
        <w:ind w:firstLineChars="200" w:firstLine="480"/>
        <w:rPr>
          <w:sz w:val="24"/>
          <w:szCs w:val="24"/>
        </w:rPr>
      </w:pPr>
      <w:r>
        <w:rPr>
          <w:rFonts w:cs="宋体" w:hint="eastAsia"/>
          <w:sz w:val="24"/>
          <w:szCs w:val="24"/>
        </w:rPr>
        <w:t>一是数据的处理是否规范、必要信息的提供是否完整（如调查的信度、效度信息等）；二是数据分析方法的应用是否正确和恰当；三是统计方法的应用是否深入与精确；四是结论是否</w:t>
      </w:r>
      <w:r w:rsidR="00C12090">
        <w:rPr>
          <w:rFonts w:cs="宋体" w:hint="eastAsia"/>
          <w:sz w:val="24"/>
          <w:szCs w:val="24"/>
        </w:rPr>
        <w:t>严谨，建议是否可行</w:t>
      </w:r>
      <w:r>
        <w:rPr>
          <w:rFonts w:cs="宋体" w:hint="eastAsia"/>
          <w:sz w:val="24"/>
          <w:szCs w:val="24"/>
        </w:rPr>
        <w:t>。</w:t>
      </w:r>
    </w:p>
    <w:p w:rsidR="0037560A" w:rsidRPr="00C704DD" w:rsidRDefault="009064EF" w:rsidP="00C704DD">
      <w:pPr>
        <w:spacing w:line="360" w:lineRule="auto"/>
        <w:ind w:firstLineChars="200" w:firstLine="482"/>
        <w:rPr>
          <w:rFonts w:cs="宋体"/>
          <w:b/>
          <w:sz w:val="24"/>
          <w:szCs w:val="24"/>
        </w:rPr>
      </w:pPr>
      <w:r w:rsidRPr="00C704DD">
        <w:rPr>
          <w:rFonts w:cs="宋体" w:hint="eastAsia"/>
          <w:b/>
          <w:sz w:val="24"/>
          <w:szCs w:val="24"/>
        </w:rPr>
        <w:t>（六）报告文本</w:t>
      </w:r>
    </w:p>
    <w:p w:rsidR="0037560A" w:rsidRDefault="009064EF">
      <w:pPr>
        <w:spacing w:line="360" w:lineRule="auto"/>
        <w:ind w:firstLineChars="200" w:firstLine="480"/>
        <w:rPr>
          <w:sz w:val="24"/>
          <w:szCs w:val="24"/>
        </w:rPr>
      </w:pPr>
      <w:r>
        <w:rPr>
          <w:rFonts w:hint="eastAsia"/>
          <w:sz w:val="24"/>
          <w:szCs w:val="24"/>
        </w:rPr>
        <w:t>报告的最终文本，一方面可以承载此项调研的成果和收获，另一方面也可以反映出作者本身的逻辑思维、归纳概括和文字表达的能力，在前面五个部分重点是考察调查者的业务能力、科研能力和创新能力，在这个环节重点是考察学生的叙述逻辑、归纳概括和文字表达能力。</w:t>
      </w:r>
    </w:p>
    <w:p w:rsidR="0037560A" w:rsidRDefault="0037560A"/>
    <w:sectPr w:rsidR="003756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CEE" w:rsidRDefault="00295CEE" w:rsidP="00E47532">
      <w:r>
        <w:separator/>
      </w:r>
    </w:p>
  </w:endnote>
  <w:endnote w:type="continuationSeparator" w:id="0">
    <w:p w:rsidR="00295CEE" w:rsidRDefault="00295CEE" w:rsidP="00E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CEE" w:rsidRDefault="00295CEE" w:rsidP="00E47532">
      <w:r>
        <w:separator/>
      </w:r>
    </w:p>
  </w:footnote>
  <w:footnote w:type="continuationSeparator" w:id="0">
    <w:p w:rsidR="00295CEE" w:rsidRDefault="00295CEE" w:rsidP="00E47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WE5MTA3MzY0NTZkMjE3NWNlN2U5MDM2MDQ0MTY2ZDkifQ=="/>
  </w:docVars>
  <w:rsids>
    <w:rsidRoot w:val="000D30CC"/>
    <w:rsid w:val="000148D8"/>
    <w:rsid w:val="000471FF"/>
    <w:rsid w:val="000D30CC"/>
    <w:rsid w:val="00185860"/>
    <w:rsid w:val="00295CEE"/>
    <w:rsid w:val="00347D77"/>
    <w:rsid w:val="0037560A"/>
    <w:rsid w:val="003A3FF9"/>
    <w:rsid w:val="005550FC"/>
    <w:rsid w:val="005732ED"/>
    <w:rsid w:val="00710560"/>
    <w:rsid w:val="00743130"/>
    <w:rsid w:val="00746CE6"/>
    <w:rsid w:val="007C05A5"/>
    <w:rsid w:val="007C2CCD"/>
    <w:rsid w:val="00815558"/>
    <w:rsid w:val="00850230"/>
    <w:rsid w:val="008B4869"/>
    <w:rsid w:val="008E16B8"/>
    <w:rsid w:val="009056E1"/>
    <w:rsid w:val="009064EF"/>
    <w:rsid w:val="00966362"/>
    <w:rsid w:val="009F0944"/>
    <w:rsid w:val="00A1536A"/>
    <w:rsid w:val="00A94242"/>
    <w:rsid w:val="00A97A7E"/>
    <w:rsid w:val="00AC2CDE"/>
    <w:rsid w:val="00BA4786"/>
    <w:rsid w:val="00C12090"/>
    <w:rsid w:val="00C33671"/>
    <w:rsid w:val="00C704DD"/>
    <w:rsid w:val="00C73F23"/>
    <w:rsid w:val="00C82466"/>
    <w:rsid w:val="00C97DFA"/>
    <w:rsid w:val="00CD4C2F"/>
    <w:rsid w:val="00D72080"/>
    <w:rsid w:val="00D739FF"/>
    <w:rsid w:val="00D763C8"/>
    <w:rsid w:val="00D94174"/>
    <w:rsid w:val="00E47532"/>
    <w:rsid w:val="00E95C77"/>
    <w:rsid w:val="3B041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24DD"/>
  <w15:docId w15:val="{0ACF8933-9F16-48B1-9CAA-163E03C2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213</Words>
  <Characters>1220</Characters>
  <Application>Microsoft Office Word</Application>
  <DocSecurity>0</DocSecurity>
  <Lines>10</Lines>
  <Paragraphs>2</Paragraphs>
  <ScaleCrop>false</ScaleCrop>
  <Company>HP</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徐慧亮</cp:lastModifiedBy>
  <cp:revision>16</cp:revision>
  <dcterms:created xsi:type="dcterms:W3CDTF">2020-12-01T21:17:00Z</dcterms:created>
  <dcterms:modified xsi:type="dcterms:W3CDTF">2023-03-22T08:00:00Z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28A24E36595E4C7FA27AB7ACD3C5B3EF</vt:lpwstr>
  </property>
</Properties>
</file>