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58" w:rsidRPr="002075E5" w:rsidRDefault="00CA2D58" w:rsidP="00CA2D58">
      <w:pPr>
        <w:rPr>
          <w:rFonts w:ascii="黑体" w:eastAsia="黑体" w:hAnsi="黑体"/>
          <w:sz w:val="32"/>
          <w:szCs w:val="32"/>
        </w:rPr>
      </w:pPr>
      <w:r w:rsidRPr="002075E5">
        <w:rPr>
          <w:rFonts w:ascii="黑体" w:eastAsia="黑体" w:hAnsi="黑体" w:hint="eastAsia"/>
          <w:sz w:val="32"/>
          <w:szCs w:val="32"/>
        </w:rPr>
        <w:t>附</w:t>
      </w:r>
      <w:bookmarkStart w:id="0" w:name="_GoBack"/>
      <w:bookmarkEnd w:id="0"/>
      <w:r w:rsidRPr="002075E5">
        <w:rPr>
          <w:rFonts w:ascii="黑体" w:eastAsia="黑体" w:hAnsi="黑体" w:hint="eastAsia"/>
          <w:sz w:val="32"/>
          <w:szCs w:val="32"/>
        </w:rPr>
        <w:t xml:space="preserve">件1 </w:t>
      </w:r>
    </w:p>
    <w:p w:rsidR="00CA2D58" w:rsidRPr="00D253B5" w:rsidRDefault="00CA2D58" w:rsidP="00CB6B2D">
      <w:pPr>
        <w:jc w:val="center"/>
        <w:rPr>
          <w:rFonts w:ascii="仿宋" w:eastAsia="仿宋" w:hAnsi="仿宋"/>
          <w:b/>
          <w:sz w:val="36"/>
          <w:szCs w:val="36"/>
        </w:rPr>
      </w:pPr>
      <w:r w:rsidRPr="00D253B5">
        <w:rPr>
          <w:rFonts w:ascii="仿宋" w:eastAsia="仿宋" w:hAnsi="仿宋" w:hint="eastAsia"/>
          <w:b/>
          <w:sz w:val="36"/>
          <w:szCs w:val="36"/>
        </w:rPr>
        <w:t>作品征集和工作案例报送要求</w:t>
      </w:r>
    </w:p>
    <w:p w:rsidR="00CA2D58" w:rsidRPr="00CB6B2D" w:rsidRDefault="00CA2D58" w:rsidP="00CA2D58">
      <w:pPr>
        <w:rPr>
          <w:rFonts w:ascii="仿宋" w:eastAsia="仿宋" w:hAnsi="仿宋"/>
          <w:sz w:val="32"/>
          <w:szCs w:val="32"/>
        </w:rPr>
      </w:pPr>
      <w:r w:rsidRPr="00CB6B2D">
        <w:rPr>
          <w:rFonts w:ascii="仿宋" w:eastAsia="仿宋" w:hAnsi="仿宋" w:hint="eastAsia"/>
          <w:sz w:val="32"/>
          <w:szCs w:val="32"/>
        </w:rPr>
        <w:t>一、报送作品相关要求</w:t>
      </w:r>
    </w:p>
    <w:p w:rsidR="00CA2D58" w:rsidRPr="00CB6B2D" w:rsidRDefault="00CA2D58" w:rsidP="00CA2D58">
      <w:pPr>
        <w:rPr>
          <w:rFonts w:ascii="仿宋" w:eastAsia="仿宋" w:hAnsi="仿宋"/>
          <w:sz w:val="32"/>
          <w:szCs w:val="32"/>
        </w:rPr>
      </w:pPr>
      <w:r w:rsidRPr="00CB6B2D">
        <w:rPr>
          <w:rFonts w:ascii="仿宋" w:eastAsia="仿宋" w:hAnsi="仿宋" w:hint="eastAsia"/>
          <w:sz w:val="32"/>
          <w:szCs w:val="32"/>
        </w:rPr>
        <w:t>(一)征文作品</w:t>
      </w:r>
    </w:p>
    <w:p w:rsidR="00CA2D58" w:rsidRPr="00CB6B2D" w:rsidRDefault="00CA2D58" w:rsidP="00CA2D58">
      <w:pPr>
        <w:rPr>
          <w:rFonts w:ascii="仿宋" w:eastAsia="仿宋" w:hAnsi="仿宋"/>
          <w:sz w:val="32"/>
          <w:szCs w:val="32"/>
        </w:rPr>
      </w:pPr>
      <w:r w:rsidRPr="00CB6B2D">
        <w:rPr>
          <w:rFonts w:ascii="仿宋" w:eastAsia="仿宋" w:hAnsi="仿宋" w:hint="eastAsia"/>
          <w:sz w:val="32"/>
          <w:szCs w:val="32"/>
        </w:rPr>
        <w:t>征文作品题材以论文、诗歌、散文、随笔、信件等为主，除诗歌外，文章字数3000字左右。文件为doc或 docx格式，标题为二号黑体，正文为四号宋体，单倍行距。</w:t>
      </w:r>
    </w:p>
    <w:p w:rsidR="00CA2D58" w:rsidRPr="00CB6B2D" w:rsidRDefault="00CA2D58" w:rsidP="00CA2D58">
      <w:pPr>
        <w:rPr>
          <w:rFonts w:ascii="仿宋" w:eastAsia="仿宋" w:hAnsi="仿宋"/>
          <w:sz w:val="32"/>
          <w:szCs w:val="32"/>
        </w:rPr>
      </w:pPr>
      <w:r w:rsidRPr="00CB6B2D">
        <w:rPr>
          <w:rFonts w:ascii="仿宋" w:eastAsia="仿宋" w:hAnsi="仿宋" w:hint="eastAsia"/>
          <w:sz w:val="32"/>
          <w:szCs w:val="32"/>
        </w:rPr>
        <w:t>(二)情景剧视频作品</w:t>
      </w:r>
    </w:p>
    <w:p w:rsidR="00CA2D58" w:rsidRPr="00CB6B2D" w:rsidRDefault="00CA2D58" w:rsidP="00CA2D58">
      <w:pPr>
        <w:rPr>
          <w:rFonts w:ascii="仿宋" w:eastAsia="仿宋" w:hAnsi="仿宋"/>
          <w:sz w:val="32"/>
          <w:szCs w:val="32"/>
        </w:rPr>
      </w:pPr>
      <w:r w:rsidRPr="00CB6B2D">
        <w:rPr>
          <w:rFonts w:ascii="仿宋" w:eastAsia="仿宋" w:hAnsi="仿宋" w:hint="eastAsia"/>
          <w:sz w:val="32"/>
          <w:szCs w:val="32"/>
        </w:rPr>
        <w:t>情景剧作品应以尊重史实和客观实际为基础，构思新颖， 内涵丰富、寓意深刻。视频格式为mp4 格式，像素不超过  1920*1080,画质清晰，声音清楚，标注字幕。视频时长应在20分钟以内。每部视频作品需附200字左右文字说明，简要介绍创意思路、主要内容、特色特点等。</w:t>
      </w:r>
    </w:p>
    <w:p w:rsidR="00CA2D58" w:rsidRPr="00CB6B2D" w:rsidRDefault="00CA2D58" w:rsidP="00CA2D58">
      <w:pPr>
        <w:rPr>
          <w:rFonts w:ascii="仿宋" w:eastAsia="仿宋" w:hAnsi="仿宋"/>
          <w:sz w:val="32"/>
          <w:szCs w:val="32"/>
        </w:rPr>
      </w:pPr>
      <w:r w:rsidRPr="00CB6B2D">
        <w:rPr>
          <w:rFonts w:ascii="仿宋" w:eastAsia="仿宋" w:hAnsi="仿宋" w:hint="eastAsia"/>
          <w:sz w:val="32"/>
          <w:szCs w:val="32"/>
        </w:rPr>
        <w:t>(三)创意设计作品</w:t>
      </w:r>
    </w:p>
    <w:p w:rsidR="00CA2D58" w:rsidRPr="00CB6B2D" w:rsidRDefault="00CA2D58" w:rsidP="00CA2D58">
      <w:pPr>
        <w:rPr>
          <w:rFonts w:ascii="仿宋" w:eastAsia="仿宋" w:hAnsi="仿宋"/>
          <w:sz w:val="32"/>
          <w:szCs w:val="32"/>
        </w:rPr>
      </w:pPr>
      <w:r w:rsidRPr="00CB6B2D">
        <w:rPr>
          <w:rFonts w:ascii="仿宋" w:eastAsia="仿宋" w:hAnsi="仿宋" w:hint="eastAsia"/>
          <w:sz w:val="32"/>
          <w:szCs w:val="32"/>
        </w:rPr>
        <w:t>设计作品要求思想积极、创意独特、形式新颖，具有较强的辨识度和整体美感，富有艺术感染力和视觉冲击力。每件作品需附作品名称和200字以内的设计说明，能够清晰表达作品立意内容。</w:t>
      </w:r>
    </w:p>
    <w:p w:rsidR="00CA2D58" w:rsidRPr="00CB6B2D" w:rsidRDefault="00CA2D58" w:rsidP="00CA2D58">
      <w:pPr>
        <w:rPr>
          <w:rFonts w:ascii="仿宋" w:eastAsia="仿宋" w:hAnsi="仿宋"/>
          <w:sz w:val="32"/>
          <w:szCs w:val="32"/>
        </w:rPr>
      </w:pPr>
      <w:r w:rsidRPr="00CB6B2D">
        <w:rPr>
          <w:rFonts w:ascii="仿宋" w:eastAsia="仿宋" w:hAnsi="仿宋" w:hint="eastAsia"/>
          <w:sz w:val="32"/>
          <w:szCs w:val="32"/>
        </w:rPr>
        <w:t>作品须为平面图片形式，格式为jpg 或 png, 一件作品 图片不超过四张，单张图片尺寸为210mm*290mm, 分辨率为300dpi,RGB 模式。单张图片大小不超过20M。</w:t>
      </w:r>
    </w:p>
    <w:p w:rsidR="00CA2D58" w:rsidRPr="00CB6B2D" w:rsidRDefault="00CA2D58" w:rsidP="00CA2D58">
      <w:pPr>
        <w:rPr>
          <w:rFonts w:ascii="仿宋" w:eastAsia="仿宋" w:hAnsi="仿宋"/>
          <w:sz w:val="32"/>
          <w:szCs w:val="32"/>
        </w:rPr>
      </w:pPr>
      <w:r w:rsidRPr="00CB6B2D">
        <w:rPr>
          <w:rFonts w:ascii="仿宋" w:eastAsia="仿宋" w:hAnsi="仿宋" w:hint="eastAsia"/>
          <w:sz w:val="32"/>
          <w:szCs w:val="32"/>
        </w:rPr>
        <w:t>(四)文化艺术作品</w:t>
      </w:r>
    </w:p>
    <w:p w:rsidR="00CA2D58" w:rsidRPr="00CB6B2D" w:rsidRDefault="00CA2D58" w:rsidP="00CA2D58">
      <w:pPr>
        <w:rPr>
          <w:rFonts w:ascii="仿宋" w:eastAsia="仿宋" w:hAnsi="仿宋"/>
          <w:sz w:val="32"/>
          <w:szCs w:val="32"/>
        </w:rPr>
      </w:pPr>
      <w:r w:rsidRPr="00CB6B2D">
        <w:rPr>
          <w:rFonts w:ascii="仿宋" w:eastAsia="仿宋" w:hAnsi="仿宋" w:hint="eastAsia"/>
          <w:sz w:val="32"/>
          <w:szCs w:val="32"/>
        </w:rPr>
        <w:lastRenderedPageBreak/>
        <w:t>文化艺术作品可以是表演艺术类（话剧、情景剧等），也可是书法（毛笔和硬笔）、绘画（国画、油画、水彩画、素描等）、摄影、剪纸等作品，要求纸面整洁，规范正确，不得简繁混用，不出现错别字，具体尺寸比例不限制，但版面不得小于A4纸。</w:t>
      </w:r>
    </w:p>
    <w:p w:rsidR="00CA2D58" w:rsidRPr="00CB6B2D" w:rsidRDefault="00CA2D58" w:rsidP="00CA2D58">
      <w:pPr>
        <w:rPr>
          <w:rFonts w:ascii="仿宋" w:eastAsia="仿宋" w:hAnsi="仿宋"/>
          <w:sz w:val="32"/>
          <w:szCs w:val="32"/>
        </w:rPr>
      </w:pPr>
      <w:r w:rsidRPr="00CB6B2D">
        <w:rPr>
          <w:rFonts w:ascii="仿宋" w:eastAsia="仿宋" w:hAnsi="仿宋" w:hint="eastAsia"/>
          <w:sz w:val="32"/>
          <w:szCs w:val="32"/>
        </w:rPr>
        <w:t>（五）工作案例</w:t>
      </w:r>
    </w:p>
    <w:p w:rsidR="00CA2D58" w:rsidRPr="00CB6B2D" w:rsidRDefault="00CA2D58" w:rsidP="00CA2D58">
      <w:pPr>
        <w:rPr>
          <w:rFonts w:ascii="仿宋" w:eastAsia="仿宋" w:hAnsi="仿宋"/>
          <w:sz w:val="32"/>
          <w:szCs w:val="32"/>
        </w:rPr>
      </w:pPr>
      <w:r w:rsidRPr="00CB6B2D">
        <w:rPr>
          <w:rFonts w:ascii="仿宋" w:eastAsia="仿宋" w:hAnsi="仿宋" w:hint="eastAsia"/>
          <w:sz w:val="32"/>
          <w:szCs w:val="32"/>
        </w:rPr>
        <w:t>工作案例重点着眼于廉洁教育对提升高校治理能力、促 进师德师风建设、增强思想政治教育工作成效的作用，突出学用结合、学以致用，以知促行、知行合一，具有系统的工作思路、完善的运行机制、典型的经验做法、坚强的组织保障、突出的工作成效，可学习可借鉴、可复制可推广。</w:t>
      </w:r>
    </w:p>
    <w:p w:rsidR="0002637F" w:rsidRPr="00CB6B2D" w:rsidRDefault="00CA2D58" w:rsidP="00CA2D58">
      <w:pPr>
        <w:rPr>
          <w:rFonts w:ascii="仿宋" w:eastAsia="仿宋" w:hAnsi="仿宋"/>
          <w:sz w:val="32"/>
          <w:szCs w:val="32"/>
        </w:rPr>
      </w:pPr>
      <w:r w:rsidRPr="00CB6B2D">
        <w:rPr>
          <w:rFonts w:ascii="仿宋" w:eastAsia="仿宋" w:hAnsi="仿宋" w:hint="eastAsia"/>
          <w:sz w:val="32"/>
          <w:szCs w:val="32"/>
        </w:rPr>
        <w:t>每项案例需提交《廉洁教育工作案例申报书》支撑材料一份(用于网络宣传展示，照片不多于5张，视频不多于一部)。</w:t>
      </w:r>
    </w:p>
    <w:sectPr w:rsidR="0002637F" w:rsidRPr="00CB6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58"/>
    <w:rsid w:val="0002637F"/>
    <w:rsid w:val="002075E5"/>
    <w:rsid w:val="00CA2D58"/>
    <w:rsid w:val="00CB6B2D"/>
    <w:rsid w:val="00D2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2023-04-04T06:05:00Z</dcterms:created>
  <dcterms:modified xsi:type="dcterms:W3CDTF">2023-04-04T06:26:00Z</dcterms:modified>
</cp:coreProperties>
</file>