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58" w:rsidRPr="002075E5" w:rsidRDefault="00CA2D58" w:rsidP="00CA2D58">
      <w:pPr>
        <w:rPr>
          <w:rFonts w:ascii="黑体" w:eastAsia="黑体" w:hAnsi="黑体"/>
          <w:sz w:val="32"/>
          <w:szCs w:val="32"/>
        </w:rPr>
      </w:pPr>
      <w:r w:rsidRPr="002075E5">
        <w:rPr>
          <w:rFonts w:ascii="黑体" w:eastAsia="黑体" w:hAnsi="黑体" w:hint="eastAsia"/>
          <w:sz w:val="32"/>
          <w:szCs w:val="32"/>
        </w:rPr>
        <w:t>附</w:t>
      </w:r>
      <w:bookmarkStart w:id="0" w:name="_GoBack"/>
      <w:bookmarkEnd w:id="0"/>
      <w:r w:rsidRPr="002075E5">
        <w:rPr>
          <w:rFonts w:ascii="黑体" w:eastAsia="黑体" w:hAnsi="黑体" w:hint="eastAsia"/>
          <w:sz w:val="32"/>
          <w:szCs w:val="32"/>
        </w:rPr>
        <w:t xml:space="preserve">件1 </w:t>
      </w:r>
    </w:p>
    <w:p w:rsidR="00CA2D58" w:rsidRPr="00D253B5" w:rsidRDefault="00CA2D58" w:rsidP="00CB6B2D">
      <w:pPr>
        <w:jc w:val="center"/>
        <w:rPr>
          <w:rFonts w:ascii="仿宋" w:eastAsia="仿宋" w:hAnsi="仿宋"/>
          <w:b/>
          <w:sz w:val="36"/>
          <w:szCs w:val="36"/>
        </w:rPr>
      </w:pPr>
      <w:r w:rsidRPr="00D253B5">
        <w:rPr>
          <w:rFonts w:ascii="仿宋" w:eastAsia="仿宋" w:hAnsi="仿宋" w:hint="eastAsia"/>
          <w:b/>
          <w:sz w:val="36"/>
          <w:szCs w:val="36"/>
        </w:rPr>
        <w:t>作品征集和工作案例报送要求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一、报送作品相关要求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(一)征文作品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征文作品题材以论文、诗歌、散文、随笔、信件等为主，除诗歌外，文章字数3000字左右。文件为doc或 docx格式，标题为二号黑体，正文为四号宋体，单倍行距。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(二)情景剧视频作品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情景剧作品应以尊重史实和客观实际为基础，构思新颖， 内涵丰富、寓意深刻。视频格式为mp4 格式，像素不超过  1920*1080,画质清晰，声音清楚，标注字幕。视频时长应在20分钟以内。每部视频作品需附200字左右文字说明，简要介绍创意思路、主要内容、特色特点等。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(三)创意设计作品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设计作品要求思想积极、创意独特、形式新颖，具有较强的辨识度和整体美感，富有艺术感染力和视觉冲击力。每件作品需附作品名称和200字以内的设计说明，能够清晰表达作品立意内容。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作品须为平面图片形式，格式为jpg 或 png, 一件作品 图片不超过四张，单张图片尺寸为210mm*290mm, 分辨率为300dpi,RGB 模式。单张图片大小不超过20M。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(四)文化艺术作品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lastRenderedPageBreak/>
        <w:t>文化艺术作品可以是表演艺术类（话剧、情景剧等），也可是书法（毛笔和硬笔）、绘画（国画、油画、水彩画、素描等）、摄影、剪纸等作品，要求纸面整洁，规范正确，不得简繁混用，不出现错别字，具体尺寸比例不限制，但版面不得小于A4纸。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（五）工作案例</w:t>
      </w:r>
    </w:p>
    <w:p w:rsidR="00CA2D58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工作案例重点着眼于廉洁教育对提升高校治理能力、促 进师德师风建设、增强思想政治教育工作成效的作用，突出学用结合、学以致用，以知促行、知行合一，具有系统的工作思路、完善的运行机制、典型的经验做法、坚强的组织保障、突出的工作成效，可学习可借鉴、可复制可推广。</w:t>
      </w:r>
    </w:p>
    <w:p w:rsidR="0002637F" w:rsidRPr="00CB6B2D" w:rsidRDefault="00CA2D58" w:rsidP="00CA2D58">
      <w:pPr>
        <w:rPr>
          <w:rFonts w:ascii="仿宋" w:eastAsia="仿宋" w:hAnsi="仿宋"/>
          <w:sz w:val="32"/>
          <w:szCs w:val="32"/>
        </w:rPr>
      </w:pPr>
      <w:r w:rsidRPr="00CB6B2D">
        <w:rPr>
          <w:rFonts w:ascii="仿宋" w:eastAsia="仿宋" w:hAnsi="仿宋" w:hint="eastAsia"/>
          <w:sz w:val="32"/>
          <w:szCs w:val="32"/>
        </w:rPr>
        <w:t>每项案例需提交《廉洁教育工作案例申报书》支撑材料一份(用于网络宣传展示，照片不多于5张，视频不多于一部)。</w:t>
      </w:r>
    </w:p>
    <w:sectPr w:rsidR="0002637F" w:rsidRPr="00CB6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58"/>
    <w:rsid w:val="0002637F"/>
    <w:rsid w:val="002075E5"/>
    <w:rsid w:val="00CA2D58"/>
    <w:rsid w:val="00CB6B2D"/>
    <w:rsid w:val="00D2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dcterms:created xsi:type="dcterms:W3CDTF">2023-04-04T06:05:00Z</dcterms:created>
  <dcterms:modified xsi:type="dcterms:W3CDTF">2023-04-04T06:26:00Z</dcterms:modified>
</cp:coreProperties>
</file>