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b w:val="0"/>
          <w:bCs w:val="0"/>
          <w:i w:val="0"/>
          <w:iCs w:val="0"/>
          <w:caps w:val="0"/>
          <w:color w:val="auto"/>
          <w:spacing w:val="0"/>
          <w:sz w:val="24"/>
          <w:szCs w:val="24"/>
          <w:u w:val="none"/>
          <w:shd w:val="clear" w:fill="FFFFFF"/>
          <w:lang w:val="en-US" w:eastAsia="zh-CN"/>
        </w:rPr>
      </w:pPr>
      <w:r>
        <w:rPr>
          <w:rFonts w:hint="eastAsia" w:ascii="宋体" w:hAnsi="宋体" w:eastAsia="宋体" w:cs="宋体"/>
          <w:b w:val="0"/>
          <w:bCs w:val="0"/>
          <w:i w:val="0"/>
          <w:iCs w:val="0"/>
          <w:caps w:val="0"/>
          <w:color w:val="auto"/>
          <w:spacing w:val="0"/>
          <w:sz w:val="24"/>
          <w:szCs w:val="24"/>
          <w:u w:val="none"/>
          <w:shd w:val="clear" w:fill="FFFFFF"/>
        </w:rPr>
        <w:t>关于</w:t>
      </w:r>
      <w:r>
        <w:rPr>
          <w:rFonts w:hint="eastAsia" w:ascii="宋体" w:hAnsi="宋体" w:eastAsia="宋体" w:cs="宋体"/>
          <w:b w:val="0"/>
          <w:bCs w:val="0"/>
          <w:i w:val="0"/>
          <w:iCs w:val="0"/>
          <w:caps w:val="0"/>
          <w:color w:val="auto"/>
          <w:spacing w:val="0"/>
          <w:sz w:val="24"/>
          <w:szCs w:val="24"/>
          <w:u w:val="none"/>
          <w:shd w:val="clear" w:fill="FFFFFF"/>
          <w:lang w:val="en-US" w:eastAsia="zh-CN"/>
        </w:rPr>
        <w:t>组织认定创新创业教育</w:t>
      </w:r>
      <w:r>
        <w:rPr>
          <w:rFonts w:hint="eastAsia" w:ascii="宋体" w:hAnsi="宋体" w:eastAsia="宋体" w:cs="宋体"/>
          <w:b w:val="0"/>
          <w:bCs w:val="0"/>
          <w:i w:val="0"/>
          <w:iCs w:val="0"/>
          <w:caps w:val="0"/>
          <w:color w:val="auto"/>
          <w:spacing w:val="0"/>
          <w:sz w:val="24"/>
          <w:szCs w:val="24"/>
          <w:u w:val="none"/>
          <w:shd w:val="clear" w:fill="FFFFFF"/>
        </w:rPr>
        <w:t>学分的通</w:t>
      </w:r>
      <w:r>
        <w:rPr>
          <w:rFonts w:hint="eastAsia" w:ascii="宋体" w:hAnsi="宋体" w:eastAsia="宋体" w:cs="宋体"/>
          <w:b w:val="0"/>
          <w:bCs w:val="0"/>
          <w:i w:val="0"/>
          <w:iCs w:val="0"/>
          <w:caps w:val="0"/>
          <w:color w:val="auto"/>
          <w:spacing w:val="0"/>
          <w:sz w:val="24"/>
          <w:szCs w:val="24"/>
          <w:u w:val="none"/>
          <w:shd w:val="clear" w:fill="FFFFFF"/>
          <w:lang w:val="en-US" w:eastAsia="zh-CN"/>
        </w:rPr>
        <w:t>知</w:t>
      </w:r>
    </w:p>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val="0"/>
          <w:i w:val="0"/>
          <w:iCs w:val="0"/>
          <w:caps w:val="0"/>
          <w:color w:val="auto"/>
          <w:spacing w:val="0"/>
          <w:sz w:val="24"/>
          <w:szCs w:val="24"/>
          <w:u w:val="none"/>
          <w:shd w:val="clear" w:fill="FFFFFF"/>
          <w:lang w:val="en-US" w:eastAsia="zh-CN"/>
        </w:rPr>
      </w:pPr>
      <w:r>
        <w:rPr>
          <w:rFonts w:hint="eastAsia" w:ascii="宋体" w:hAnsi="宋体" w:eastAsia="宋体" w:cs="宋体"/>
          <w:b w:val="0"/>
          <w:bCs w:val="0"/>
          <w:i w:val="0"/>
          <w:iCs w:val="0"/>
          <w:caps w:val="0"/>
          <w:color w:val="auto"/>
          <w:spacing w:val="0"/>
          <w:sz w:val="24"/>
          <w:szCs w:val="24"/>
          <w:u w:val="none"/>
          <w:shd w:val="clear" w:fill="FFFFFF"/>
          <w:lang w:val="en-US" w:eastAsia="zh-CN"/>
        </w:rPr>
        <w:t>各学院：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根据《三江学院大学生创新创业教育学分管理办法（试行）》的有关要求，从2017级本科生开始，学校将创新创业教育学分纳入人才培养方案“创新创业教育模块”，记入学生成绩档案，作为本科生获得毕业资格的必要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目前创新创业教育学分管理系统已正式启用，现将本学期创新创业教育学分认定工作通知如下：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jc w:val="left"/>
        <w:textAlignment w:val="auto"/>
        <w:rPr>
          <w:rFonts w:hint="default" w:ascii="宋体" w:hAnsi="宋体" w:eastAsia="宋体" w:cs="宋体"/>
          <w:color w:val="auto"/>
          <w:sz w:val="24"/>
          <w:szCs w:val="24"/>
          <w:lang w:val="en-US"/>
        </w:rPr>
      </w:pPr>
      <w:r>
        <w:rPr>
          <w:rFonts w:hint="eastAsia" w:ascii="宋体" w:hAnsi="宋体" w:eastAsia="宋体" w:cs="宋体"/>
          <w:color w:val="auto"/>
          <w:sz w:val="24"/>
          <w:szCs w:val="24"/>
          <w:lang w:val="en-US" w:eastAsia="zh-CN"/>
        </w:rPr>
        <w:t>一、学分要求和认定说明</w:t>
      </w:r>
    </w:p>
    <w:tbl>
      <w:tblPr>
        <w:tblStyle w:val="3"/>
        <w:tblpPr w:leftFromText="180" w:rightFromText="180" w:vertAnchor="text" w:horzAnchor="page" w:tblpXSpec="center" w:tblpY="152"/>
        <w:tblOverlap w:val="never"/>
        <w:tblW w:w="909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8"/>
        <w:gridCol w:w="998"/>
        <w:gridCol w:w="1326"/>
        <w:gridCol w:w="736"/>
        <w:gridCol w:w="50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6" w:hRule="atLeast"/>
          <w:jc w:val="center"/>
        </w:trPr>
        <w:tc>
          <w:tcPr>
            <w:tcW w:w="998" w:type="dxa"/>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eastAsia="宋体"/>
                <w:b/>
                <w:bCs/>
                <w:sz w:val="21"/>
                <w:lang w:val="en-US" w:eastAsia="zh-CN"/>
              </w:rPr>
            </w:pPr>
            <w:r>
              <w:rPr>
                <w:rFonts w:hint="eastAsia"/>
                <w:b/>
                <w:bCs/>
                <w:sz w:val="21"/>
                <w:lang w:val="en-US" w:eastAsia="zh-CN"/>
              </w:rPr>
              <w:t>年级</w:t>
            </w:r>
          </w:p>
        </w:tc>
        <w:tc>
          <w:tcPr>
            <w:tcW w:w="998" w:type="dxa"/>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b/>
                <w:bCs/>
                <w:sz w:val="21"/>
              </w:rPr>
            </w:pPr>
            <w:r>
              <w:rPr>
                <w:b/>
                <w:bCs/>
                <w:sz w:val="21"/>
              </w:rPr>
              <w:t>性质</w:t>
            </w:r>
          </w:p>
        </w:tc>
        <w:tc>
          <w:tcPr>
            <w:tcW w:w="1326" w:type="dxa"/>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b/>
                <w:bCs/>
                <w:sz w:val="21"/>
              </w:rPr>
            </w:pPr>
            <w:r>
              <w:rPr>
                <w:b/>
                <w:bCs/>
                <w:sz w:val="21"/>
              </w:rPr>
              <w:t>项目名称</w:t>
            </w:r>
          </w:p>
        </w:tc>
        <w:tc>
          <w:tcPr>
            <w:tcW w:w="736" w:type="dxa"/>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b/>
                <w:bCs/>
                <w:sz w:val="21"/>
              </w:rPr>
            </w:pPr>
            <w:r>
              <w:rPr>
                <w:b/>
                <w:bCs/>
                <w:sz w:val="21"/>
              </w:rPr>
              <w:t>毕业学分要求</w:t>
            </w:r>
          </w:p>
        </w:tc>
        <w:tc>
          <w:tcPr>
            <w:tcW w:w="503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asciiTheme="minorHAnsi" w:hAnsiTheme="minorHAnsi" w:eastAsiaTheme="minorEastAsia" w:cstheme="minorBidi"/>
                <w:kern w:val="2"/>
                <w:sz w:val="21"/>
                <w:szCs w:val="24"/>
                <w:lang w:val="en-US" w:eastAsia="zh-CN" w:bidi="ar-SA"/>
              </w:rPr>
            </w:pPr>
            <w:r>
              <w:rPr>
                <w:rFonts w:hint="eastAsia"/>
                <w:b/>
                <w:bCs/>
                <w:lang w:val="en-US" w:eastAsia="zh-CN"/>
              </w:rPr>
              <w:t>认定</w:t>
            </w:r>
            <w:r>
              <w:rPr>
                <w:rFonts w:hint="default" w:eastAsiaTheme="minorEastAsia"/>
                <w:b/>
                <w:bCs/>
                <w:lang w:val="en-US" w:eastAsia="zh-CN"/>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998" w:type="dxa"/>
            <w:vMerge w:val="restart"/>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sz w:val="21"/>
                <w:lang w:val="en-US" w:eastAsia="zh-CN"/>
              </w:rPr>
            </w:pPr>
            <w:r>
              <w:rPr>
                <w:rFonts w:hint="eastAsia"/>
                <w:sz w:val="21"/>
                <w:lang w:val="en-US" w:eastAsia="zh-CN"/>
              </w:rPr>
              <w:t>2019级建筑学专业、和20级学生</w:t>
            </w:r>
          </w:p>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sz w:val="21"/>
                <w:lang w:val="en-US" w:eastAsia="zh-CN"/>
              </w:rPr>
            </w:pPr>
            <w:r>
              <w:rPr>
                <w:rFonts w:hint="eastAsia"/>
                <w:sz w:val="21"/>
                <w:lang w:val="en-US" w:eastAsia="zh-CN"/>
              </w:rPr>
              <w:t>（不含专转本和专升本）</w:t>
            </w:r>
          </w:p>
        </w:tc>
        <w:tc>
          <w:tcPr>
            <w:tcW w:w="998" w:type="dxa"/>
            <w:vMerge w:val="restart"/>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rPr>
            </w:pPr>
            <w:r>
              <w:rPr>
                <w:sz w:val="21"/>
              </w:rPr>
              <w:t>必修</w:t>
            </w:r>
          </w:p>
        </w:tc>
        <w:tc>
          <w:tcPr>
            <w:tcW w:w="1326" w:type="dxa"/>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rPr>
            </w:pPr>
            <w:r>
              <w:rPr>
                <w:sz w:val="21"/>
              </w:rPr>
              <w:t>创新类</w:t>
            </w:r>
          </w:p>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rPr>
            </w:pPr>
            <w:r>
              <w:rPr>
                <w:sz w:val="21"/>
              </w:rPr>
              <w:t>基础课程</w:t>
            </w:r>
          </w:p>
        </w:tc>
        <w:tc>
          <w:tcPr>
            <w:tcW w:w="736" w:type="dxa"/>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eastAsia="宋体"/>
                <w:sz w:val="21"/>
                <w:lang w:val="en-US" w:eastAsia="zh-CN"/>
              </w:rPr>
            </w:pPr>
            <w:r>
              <w:rPr>
                <w:rFonts w:hint="eastAsia"/>
                <w:sz w:val="21"/>
                <w:lang w:val="en-US" w:eastAsia="zh-CN"/>
              </w:rPr>
              <w:t>2</w:t>
            </w:r>
          </w:p>
        </w:tc>
        <w:tc>
          <w:tcPr>
            <w:tcW w:w="5033" w:type="dxa"/>
            <w:vMerge w:val="restart"/>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left="0" w:leftChars="0" w:right="0" w:firstLine="420" w:firstLineChars="200"/>
              <w:jc w:val="both"/>
              <w:textAlignment w:val="auto"/>
              <w:rPr>
                <w:rFonts w:hint="default" w:ascii="宋体" w:hAnsi="宋体" w:eastAsia="宋体" w:cs="宋体"/>
                <w:kern w:val="2"/>
                <w:sz w:val="21"/>
                <w:szCs w:val="24"/>
                <w:lang w:val="en-US" w:eastAsia="zh-CN" w:bidi="zh-CN"/>
              </w:rPr>
            </w:pPr>
            <w:r>
              <w:rPr>
                <w:sz w:val="21"/>
              </w:rPr>
              <w:t>创新创业学院</w:t>
            </w:r>
            <w:r>
              <w:rPr>
                <w:rFonts w:hint="eastAsia"/>
                <w:sz w:val="21"/>
                <w:lang w:val="en-US" w:eastAsia="zh-CN"/>
              </w:rPr>
              <w:t>负责认定该两门课程的学分并统一导入至学分管理系统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998"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
                <w:szCs w:val="2"/>
              </w:rPr>
            </w:pPr>
          </w:p>
        </w:tc>
        <w:tc>
          <w:tcPr>
            <w:tcW w:w="998" w:type="dxa"/>
            <w:vMerge w:val="continue"/>
            <w:tcBorders>
              <w:top w:val="nil"/>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
                <w:szCs w:val="2"/>
              </w:rPr>
            </w:pPr>
          </w:p>
        </w:tc>
        <w:tc>
          <w:tcPr>
            <w:tcW w:w="1326" w:type="dxa"/>
            <w:tcBorders>
              <w:bottom w:val="single" w:color="auto"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rPr>
            </w:pPr>
            <w:r>
              <w:rPr>
                <w:sz w:val="21"/>
              </w:rPr>
              <w:t>创业类</w:t>
            </w:r>
          </w:p>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rPr>
            </w:pPr>
            <w:r>
              <w:rPr>
                <w:sz w:val="21"/>
              </w:rPr>
              <w:t>基础课程</w:t>
            </w:r>
          </w:p>
        </w:tc>
        <w:tc>
          <w:tcPr>
            <w:tcW w:w="736" w:type="dxa"/>
            <w:tcBorders>
              <w:bottom w:val="single" w:color="auto"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rPr>
            </w:pPr>
            <w:r>
              <w:rPr>
                <w:sz w:val="21"/>
              </w:rPr>
              <w:t>2</w:t>
            </w:r>
          </w:p>
        </w:tc>
        <w:tc>
          <w:tcPr>
            <w:tcW w:w="5033" w:type="dxa"/>
            <w:vMerge w:val="continue"/>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40" w:firstLineChars="200"/>
              <w:jc w:val="both"/>
              <w:textAlignment w:val="auto"/>
              <w:rPr>
                <w:rFonts w:asciiTheme="minorHAnsi" w:hAnsiTheme="minorHAnsi" w:eastAsiaTheme="minorEastAsia" w:cstheme="minorBidi"/>
                <w:kern w:val="2"/>
                <w:sz w:val="2"/>
                <w:szCs w:val="2"/>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7" w:hRule="atLeast"/>
          <w:jc w:val="center"/>
        </w:trPr>
        <w:tc>
          <w:tcPr>
            <w:tcW w:w="998" w:type="dxa"/>
            <w:vMerge w:val="continue"/>
            <w:tcBorders>
              <w:right w:val="single" w:color="auto"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sz w:val="21"/>
                <w:lang w:val="en-US" w:eastAsia="zh-CN"/>
              </w:rPr>
            </w:pPr>
          </w:p>
        </w:tc>
        <w:tc>
          <w:tcPr>
            <w:tcW w:w="998" w:type="dxa"/>
            <w:vMerge w:val="restart"/>
            <w:tcBorders>
              <w:top w:val="single" w:color="auto" w:sz="4" w:space="0"/>
              <w:left w:val="single" w:color="auto" w:sz="4" w:space="0"/>
              <w:right w:val="single" w:color="auto"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eastAsia="宋体"/>
                <w:sz w:val="21"/>
                <w:lang w:val="en-US" w:eastAsia="zh-CN"/>
              </w:rPr>
            </w:pPr>
            <w:r>
              <w:rPr>
                <w:rFonts w:hint="eastAsia"/>
                <w:sz w:val="21"/>
                <w:lang w:val="en-US" w:eastAsia="zh-CN"/>
              </w:rPr>
              <w:t>选修</w:t>
            </w:r>
          </w:p>
        </w:tc>
        <w:tc>
          <w:tcPr>
            <w:tcW w:w="132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pPr>
            <w:r>
              <w:t>创新创业项目</w:t>
            </w:r>
          </w:p>
        </w:tc>
        <w:tc>
          <w:tcPr>
            <w:tcW w:w="736" w:type="dxa"/>
            <w:vMerge w:val="restart"/>
            <w:tcBorders>
              <w:top w:val="single" w:color="auto" w:sz="4" w:space="0"/>
              <w:left w:val="single" w:color="auto" w:sz="4" w:space="0"/>
              <w:bottom w:val="single" w:color="auto" w:sz="4" w:space="0"/>
              <w:right w:val="single" w:color="auto"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eastAsia="宋体"/>
                <w:sz w:val="21"/>
                <w:lang w:val="en-US" w:eastAsia="zh-CN"/>
              </w:rPr>
            </w:pPr>
            <w:r>
              <w:rPr>
                <w:rFonts w:hint="eastAsia"/>
                <w:sz w:val="21"/>
                <w:lang w:val="en-US" w:eastAsia="zh-CN"/>
              </w:rPr>
              <w:t>4</w:t>
            </w:r>
          </w:p>
        </w:tc>
        <w:tc>
          <w:tcPr>
            <w:tcW w:w="5033" w:type="dxa"/>
            <w:tcBorders>
              <w:left w:val="single" w:color="auto"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left="0" w:right="0" w:rightChars="0" w:firstLine="420" w:firstLineChars="200"/>
              <w:jc w:val="both"/>
              <w:textAlignment w:val="auto"/>
              <w:rPr>
                <w:rFonts w:hint="default" w:ascii="宋体" w:hAnsi="宋体" w:eastAsia="宋体" w:cs="宋体"/>
                <w:kern w:val="2"/>
                <w:sz w:val="21"/>
                <w:szCs w:val="24"/>
                <w:lang w:val="en-US" w:eastAsia="zh-CN" w:bidi="zh-CN"/>
              </w:rPr>
            </w:pPr>
            <w:r>
              <w:rPr>
                <w:rFonts w:hint="eastAsia"/>
                <w:sz w:val="21"/>
                <w:lang w:val="en-US" w:eastAsia="zh-CN"/>
              </w:rPr>
              <w:t>创新创业学院负责认定国家、省、校、院四级大学生创新创业训练计划项目的学分，</w:t>
            </w:r>
            <w:r>
              <w:rPr>
                <w:rFonts w:hint="eastAsia" w:ascii="宋体" w:hAnsi="宋体" w:eastAsia="宋体" w:cs="宋体"/>
                <w:kern w:val="2"/>
                <w:sz w:val="21"/>
                <w:szCs w:val="24"/>
                <w:lang w:val="en-US" w:eastAsia="zh-CN" w:bidi="zh-CN"/>
              </w:rPr>
              <w:t>各学院负责认定</w:t>
            </w:r>
            <w:r>
              <w:rPr>
                <w:rFonts w:hint="eastAsia" w:cs="宋体"/>
                <w:kern w:val="2"/>
                <w:sz w:val="21"/>
                <w:szCs w:val="24"/>
                <w:lang w:val="en-US" w:eastAsia="zh-CN" w:bidi="zh-CN"/>
              </w:rPr>
              <w:t>自主创业</w:t>
            </w:r>
            <w:r>
              <w:rPr>
                <w:rFonts w:hint="eastAsia" w:ascii="宋体" w:hAnsi="宋体" w:eastAsia="宋体" w:cs="宋体"/>
                <w:kern w:val="2"/>
                <w:sz w:val="21"/>
                <w:szCs w:val="24"/>
                <w:lang w:val="en-US" w:eastAsia="zh-CN" w:bidi="zh-CN"/>
              </w:rPr>
              <w:t>的学分并将数据</w:t>
            </w:r>
            <w:r>
              <w:rPr>
                <w:rFonts w:hint="eastAsia" w:cs="宋体"/>
                <w:kern w:val="2"/>
                <w:sz w:val="21"/>
                <w:szCs w:val="24"/>
                <w:lang w:val="en-US" w:eastAsia="zh-CN" w:bidi="zh-CN"/>
              </w:rPr>
              <w:t>报送至创新创业学院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7" w:hRule="atLeast"/>
          <w:jc w:val="center"/>
        </w:trPr>
        <w:tc>
          <w:tcPr>
            <w:tcW w:w="998"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
                <w:szCs w:val="2"/>
              </w:rPr>
            </w:pPr>
          </w:p>
        </w:tc>
        <w:tc>
          <w:tcPr>
            <w:tcW w:w="998"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
                <w:szCs w:val="2"/>
              </w:rPr>
            </w:pPr>
          </w:p>
        </w:tc>
        <w:tc>
          <w:tcPr>
            <w:tcW w:w="1326" w:type="dxa"/>
            <w:tcBorders>
              <w:top w:val="single" w:color="auto" w:sz="4" w:space="0"/>
              <w:left w:val="single" w:color="auto" w:sz="4" w:space="0"/>
              <w:bottom w:val="single" w:color="auto" w:sz="4" w:space="0"/>
              <w:right w:val="single" w:color="auto"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rPr>
            </w:pPr>
            <w:r>
              <w:t>挑战杯、学科、创业竞</w:t>
            </w:r>
            <w:r>
              <w:rPr>
                <w:sz w:val="21"/>
              </w:rPr>
              <w:t>赛</w:t>
            </w:r>
          </w:p>
        </w:tc>
        <w:tc>
          <w:tcPr>
            <w:tcW w:w="73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
                <w:szCs w:val="2"/>
              </w:rPr>
            </w:pPr>
          </w:p>
        </w:tc>
        <w:tc>
          <w:tcPr>
            <w:tcW w:w="5033" w:type="dxa"/>
            <w:tcBorders>
              <w:left w:val="single" w:color="auto"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left="0" w:right="0" w:rightChars="0" w:firstLine="420" w:firstLineChars="200"/>
              <w:jc w:val="both"/>
              <w:textAlignment w:val="auto"/>
              <w:rPr>
                <w:rFonts w:hint="default" w:ascii="宋体" w:hAnsi="宋体" w:eastAsia="宋体" w:cs="宋体"/>
                <w:kern w:val="2"/>
                <w:sz w:val="21"/>
                <w:szCs w:val="24"/>
                <w:lang w:val="en-US" w:eastAsia="zh-CN" w:bidi="zh-CN"/>
              </w:rPr>
            </w:pPr>
            <w:r>
              <w:rPr>
                <w:rFonts w:hint="eastAsia"/>
                <w:sz w:val="21"/>
                <w:lang w:val="en-US" w:eastAsia="zh-CN"/>
              </w:rPr>
              <w:t>创新创业学院负责认定已在学校登记备案的校内外竞赛的学分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jc w:val="center"/>
        </w:trPr>
        <w:tc>
          <w:tcPr>
            <w:tcW w:w="998"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
                <w:szCs w:val="2"/>
              </w:rPr>
            </w:pPr>
          </w:p>
        </w:tc>
        <w:tc>
          <w:tcPr>
            <w:tcW w:w="998"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
                <w:szCs w:val="2"/>
              </w:rPr>
            </w:pPr>
          </w:p>
        </w:tc>
        <w:tc>
          <w:tcPr>
            <w:tcW w:w="1326" w:type="dxa"/>
            <w:tcBorders>
              <w:top w:val="single" w:color="auto" w:sz="4" w:space="0"/>
              <w:left w:val="single" w:color="auto" w:sz="4" w:space="0"/>
              <w:bottom w:val="single" w:color="auto" w:sz="4" w:space="0"/>
              <w:right w:val="single" w:color="auto"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default" w:eastAsia="宋体"/>
                <w:sz w:val="21"/>
                <w:lang w:val="en-US" w:eastAsia="zh-CN"/>
              </w:rPr>
            </w:pPr>
            <w:r>
              <w:rPr>
                <w:rFonts w:hint="eastAsia"/>
                <w:sz w:val="21"/>
                <w:lang w:val="en-US" w:eastAsia="zh-CN"/>
              </w:rPr>
              <w:t>双创系列讲座</w:t>
            </w:r>
          </w:p>
        </w:tc>
        <w:tc>
          <w:tcPr>
            <w:tcW w:w="73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
                <w:szCs w:val="2"/>
              </w:rPr>
            </w:pPr>
          </w:p>
        </w:tc>
        <w:tc>
          <w:tcPr>
            <w:tcW w:w="5033" w:type="dxa"/>
            <w:tcBorders>
              <w:top w:val="nil"/>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420" w:firstLineChars="200"/>
              <w:jc w:val="both"/>
              <w:textAlignment w:val="auto"/>
              <w:rPr>
                <w:rFonts w:hint="default" w:asciiTheme="minorHAnsi" w:hAnsiTheme="minorHAnsi" w:eastAsiaTheme="minorEastAsia" w:cstheme="minorBidi"/>
                <w:kern w:val="2"/>
                <w:sz w:val="2"/>
                <w:szCs w:val="2"/>
                <w:lang w:val="en-US" w:eastAsia="zh-CN" w:bidi="ar-SA"/>
              </w:rPr>
            </w:pPr>
            <w:r>
              <w:rPr>
                <w:sz w:val="21"/>
              </w:rPr>
              <w:t>创新创业学院</w:t>
            </w:r>
            <w:r>
              <w:rPr>
                <w:rFonts w:hint="eastAsia"/>
                <w:sz w:val="21"/>
                <w:lang w:val="en-US" w:eastAsia="zh-CN"/>
              </w:rPr>
              <w:t>负责认定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 w:hRule="atLeast"/>
          <w:jc w:val="center"/>
        </w:trPr>
        <w:tc>
          <w:tcPr>
            <w:tcW w:w="998"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
                <w:szCs w:val="2"/>
              </w:rPr>
            </w:pPr>
          </w:p>
        </w:tc>
        <w:tc>
          <w:tcPr>
            <w:tcW w:w="998"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
                <w:szCs w:val="2"/>
              </w:rPr>
            </w:pPr>
          </w:p>
        </w:tc>
        <w:tc>
          <w:tcPr>
            <w:tcW w:w="1326" w:type="dxa"/>
            <w:tcBorders>
              <w:top w:val="single" w:color="auto" w:sz="4" w:space="0"/>
              <w:left w:val="single" w:color="auto" w:sz="4" w:space="0"/>
              <w:bottom w:val="single" w:color="auto" w:sz="4" w:space="0"/>
              <w:right w:val="single" w:color="auto"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rPr>
            </w:pPr>
            <w:r>
              <w:rPr>
                <w:sz w:val="21"/>
              </w:rPr>
              <w:t>创新创业</w:t>
            </w:r>
          </w:p>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rPr>
            </w:pPr>
            <w:r>
              <w:rPr>
                <w:sz w:val="21"/>
              </w:rPr>
              <w:t>进阶课程</w:t>
            </w:r>
          </w:p>
        </w:tc>
        <w:tc>
          <w:tcPr>
            <w:tcW w:w="73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
                <w:szCs w:val="2"/>
              </w:rPr>
            </w:pPr>
          </w:p>
        </w:tc>
        <w:tc>
          <w:tcPr>
            <w:tcW w:w="5033"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420" w:firstLineChars="200"/>
              <w:jc w:val="both"/>
              <w:textAlignment w:val="auto"/>
              <w:rPr>
                <w:rFonts w:hint="eastAsia" w:asciiTheme="minorHAnsi" w:hAnsiTheme="minorHAnsi" w:eastAsiaTheme="minorEastAsia" w:cstheme="minorBidi"/>
                <w:kern w:val="2"/>
                <w:sz w:val="2"/>
                <w:szCs w:val="2"/>
                <w:lang w:val="en-US" w:eastAsia="zh-CN" w:bidi="ar-SA"/>
              </w:rPr>
            </w:pPr>
            <w:r>
              <w:rPr>
                <w:sz w:val="21"/>
              </w:rPr>
              <w:t>创新创业学院</w:t>
            </w:r>
            <w:r>
              <w:rPr>
                <w:rFonts w:hint="eastAsia"/>
                <w:sz w:val="21"/>
                <w:lang w:val="en-US" w:eastAsia="zh-CN"/>
              </w:rPr>
              <w:t>负责认定进阶（选修）课程的学分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7" w:hRule="atLeast"/>
          <w:jc w:val="center"/>
        </w:trPr>
        <w:tc>
          <w:tcPr>
            <w:tcW w:w="998"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
                <w:szCs w:val="2"/>
              </w:rPr>
            </w:pPr>
          </w:p>
        </w:tc>
        <w:tc>
          <w:tcPr>
            <w:tcW w:w="998"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
                <w:szCs w:val="2"/>
              </w:rPr>
            </w:pPr>
          </w:p>
        </w:tc>
        <w:tc>
          <w:tcPr>
            <w:tcW w:w="1326" w:type="dxa"/>
            <w:tcBorders>
              <w:top w:val="single" w:color="auto" w:sz="4" w:space="0"/>
              <w:left w:val="single" w:color="auto" w:sz="4" w:space="0"/>
              <w:bottom w:val="single" w:color="auto" w:sz="4" w:space="0"/>
              <w:right w:val="single" w:color="auto"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 w:val="21"/>
              </w:rPr>
            </w:pPr>
            <w:r>
              <w:rPr>
                <w:sz w:val="21"/>
              </w:rPr>
              <w:t>知识产权</w:t>
            </w:r>
          </w:p>
        </w:tc>
        <w:tc>
          <w:tcPr>
            <w:tcW w:w="73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
                <w:szCs w:val="2"/>
              </w:rPr>
            </w:pPr>
          </w:p>
        </w:tc>
        <w:tc>
          <w:tcPr>
            <w:tcW w:w="5033" w:type="dxa"/>
            <w:vMerge w:val="restar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420" w:firstLineChars="200"/>
              <w:jc w:val="both"/>
              <w:textAlignment w:val="auto"/>
              <w:rPr>
                <w:rFonts w:hint="eastAsia" w:asciiTheme="minorHAnsi" w:hAnsiTheme="minorHAnsi" w:eastAsiaTheme="minorEastAsia" w:cstheme="minorBidi"/>
                <w:kern w:val="2"/>
                <w:sz w:val="2"/>
                <w:szCs w:val="2"/>
                <w:lang w:val="en-US" w:eastAsia="zh-CN" w:bidi="ar-SA"/>
              </w:rPr>
            </w:pPr>
            <w:r>
              <w:rPr>
                <w:rFonts w:hint="eastAsia" w:ascii="宋体" w:hAnsi="宋体" w:eastAsia="宋体" w:cs="宋体"/>
                <w:kern w:val="2"/>
                <w:sz w:val="21"/>
                <w:szCs w:val="24"/>
                <w:lang w:val="en-US" w:eastAsia="zh-CN" w:bidi="zh-CN"/>
              </w:rPr>
              <w:t>各学院负责认定各类项目对应的学分并将数据</w:t>
            </w:r>
            <w:r>
              <w:rPr>
                <w:rFonts w:hint="eastAsia" w:cs="宋体"/>
                <w:kern w:val="2"/>
                <w:sz w:val="21"/>
                <w:szCs w:val="24"/>
                <w:lang w:val="en-US" w:eastAsia="zh-CN" w:bidi="zh-CN"/>
              </w:rPr>
              <w:t>报送至创新创业学院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7" w:hRule="atLeast"/>
          <w:jc w:val="center"/>
        </w:trPr>
        <w:tc>
          <w:tcPr>
            <w:tcW w:w="998"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
                <w:szCs w:val="2"/>
              </w:rPr>
            </w:pPr>
          </w:p>
        </w:tc>
        <w:tc>
          <w:tcPr>
            <w:tcW w:w="998"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
                <w:szCs w:val="2"/>
              </w:rPr>
            </w:pPr>
          </w:p>
        </w:tc>
        <w:tc>
          <w:tcPr>
            <w:tcW w:w="1326" w:type="dxa"/>
            <w:tcBorders>
              <w:top w:val="single" w:color="auto" w:sz="4" w:space="0"/>
              <w:left w:val="single" w:color="auto" w:sz="4" w:space="0"/>
              <w:bottom w:val="single" w:color="auto" w:sz="4" w:space="0"/>
              <w:right w:val="single" w:color="auto"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 w:val="21"/>
              </w:rPr>
            </w:pPr>
            <w:r>
              <w:rPr>
                <w:sz w:val="21"/>
              </w:rPr>
              <w:t>发表论文</w:t>
            </w:r>
          </w:p>
        </w:tc>
        <w:tc>
          <w:tcPr>
            <w:tcW w:w="73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
                <w:szCs w:val="2"/>
              </w:rPr>
            </w:pPr>
          </w:p>
        </w:tc>
        <w:tc>
          <w:tcPr>
            <w:tcW w:w="5033" w:type="dxa"/>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40" w:firstLineChars="200"/>
              <w:jc w:val="both"/>
              <w:textAlignment w:val="auto"/>
              <w:rPr>
                <w:rFonts w:hint="eastAsia" w:asciiTheme="minorHAnsi" w:hAnsiTheme="minorHAnsi" w:eastAsiaTheme="minorEastAsia" w:cstheme="minorBidi"/>
                <w:kern w:val="2"/>
                <w:sz w:val="2"/>
                <w:szCs w:val="2"/>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7" w:hRule="atLeast"/>
          <w:jc w:val="center"/>
        </w:trPr>
        <w:tc>
          <w:tcPr>
            <w:tcW w:w="998"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
                <w:szCs w:val="2"/>
              </w:rPr>
            </w:pPr>
          </w:p>
        </w:tc>
        <w:tc>
          <w:tcPr>
            <w:tcW w:w="998"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
                <w:szCs w:val="2"/>
              </w:rPr>
            </w:pPr>
          </w:p>
        </w:tc>
        <w:tc>
          <w:tcPr>
            <w:tcW w:w="1326" w:type="dxa"/>
            <w:tcBorders>
              <w:top w:val="single" w:color="auto" w:sz="4" w:space="0"/>
              <w:left w:val="single" w:color="auto" w:sz="4" w:space="0"/>
              <w:bottom w:val="single" w:color="auto" w:sz="4" w:space="0"/>
              <w:right w:val="single" w:color="auto"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sz w:val="21"/>
              </w:rPr>
            </w:pPr>
            <w:r>
              <w:rPr>
                <w:sz w:val="21"/>
              </w:rPr>
              <w:t>课题研究</w:t>
            </w:r>
          </w:p>
        </w:tc>
        <w:tc>
          <w:tcPr>
            <w:tcW w:w="73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
                <w:szCs w:val="2"/>
              </w:rPr>
            </w:pPr>
          </w:p>
        </w:tc>
        <w:tc>
          <w:tcPr>
            <w:tcW w:w="5033" w:type="dxa"/>
            <w:vMerge w:val="continue"/>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40" w:firstLineChars="200"/>
              <w:jc w:val="both"/>
              <w:textAlignment w:val="auto"/>
              <w:rPr>
                <w:rFonts w:hint="eastAsia" w:asciiTheme="minorHAnsi" w:hAnsiTheme="minorHAnsi" w:eastAsiaTheme="minorEastAsia" w:cstheme="minorBidi"/>
                <w:kern w:val="2"/>
                <w:sz w:val="2"/>
                <w:szCs w:val="2"/>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7" w:hRule="atLeast"/>
          <w:jc w:val="center"/>
        </w:trPr>
        <w:tc>
          <w:tcPr>
            <w:tcW w:w="998" w:type="dxa"/>
            <w:vMerge w:val="continue"/>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
                <w:szCs w:val="2"/>
              </w:rPr>
            </w:pPr>
          </w:p>
        </w:tc>
        <w:tc>
          <w:tcPr>
            <w:tcW w:w="998" w:type="dxa"/>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
                <w:szCs w:val="2"/>
              </w:rPr>
            </w:pPr>
          </w:p>
        </w:tc>
        <w:tc>
          <w:tcPr>
            <w:tcW w:w="1326" w:type="dxa"/>
            <w:tcBorders>
              <w:top w:val="single" w:color="auto" w:sz="4" w:space="0"/>
              <w:left w:val="single" w:color="auto" w:sz="4" w:space="0"/>
              <w:bottom w:val="single" w:color="auto" w:sz="4" w:space="0"/>
              <w:right w:val="single" w:color="auto" w:sz="4" w:space="0"/>
            </w:tcBorders>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pacing w:val="-5"/>
                <w:sz w:val="21"/>
              </w:rPr>
            </w:pPr>
            <w:r>
              <w:rPr>
                <w:spacing w:val="-5"/>
                <w:sz w:val="21"/>
              </w:rPr>
              <w:t>职业技能</w:t>
            </w:r>
          </w:p>
          <w:p>
            <w:pPr>
              <w:pStyle w:val="6"/>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1"/>
              </w:rPr>
            </w:pPr>
            <w:r>
              <w:rPr>
                <w:sz w:val="21"/>
              </w:rPr>
              <w:t>（</w:t>
            </w:r>
            <w:r>
              <w:rPr>
                <w:spacing w:val="-3"/>
                <w:sz w:val="21"/>
              </w:rPr>
              <w:t>资格</w:t>
            </w:r>
            <w:r>
              <w:rPr>
                <w:spacing w:val="-13"/>
                <w:sz w:val="21"/>
              </w:rPr>
              <w:t>）</w:t>
            </w:r>
            <w:r>
              <w:rPr>
                <w:spacing w:val="-3"/>
                <w:sz w:val="21"/>
              </w:rPr>
              <w:t>证书</w:t>
            </w:r>
          </w:p>
        </w:tc>
        <w:tc>
          <w:tcPr>
            <w:tcW w:w="736"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sz w:val="2"/>
                <w:szCs w:val="2"/>
              </w:rPr>
            </w:pPr>
          </w:p>
        </w:tc>
        <w:tc>
          <w:tcPr>
            <w:tcW w:w="5033"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420" w:firstLineChars="200"/>
              <w:jc w:val="both"/>
              <w:textAlignment w:val="auto"/>
              <w:rPr>
                <w:rFonts w:hint="eastAsia" w:asciiTheme="minorHAnsi" w:hAnsiTheme="minorHAnsi" w:eastAsiaTheme="minorEastAsia" w:cstheme="minorBidi"/>
                <w:kern w:val="2"/>
                <w:sz w:val="2"/>
                <w:szCs w:val="2"/>
                <w:lang w:val="en-US" w:eastAsia="zh-CN" w:bidi="ar-SA"/>
              </w:rPr>
            </w:pPr>
            <w:r>
              <w:rPr>
                <w:rFonts w:hint="eastAsia" w:ascii="宋体" w:hAnsi="宋体" w:eastAsia="宋体" w:cs="宋体"/>
                <w:kern w:val="2"/>
                <w:sz w:val="21"/>
                <w:szCs w:val="24"/>
                <w:lang w:val="en-US" w:eastAsia="zh-CN" w:bidi="zh-CN"/>
              </w:rPr>
              <w:t>各学院负责认定各类</w:t>
            </w:r>
            <w:r>
              <w:rPr>
                <w:rFonts w:hint="eastAsia" w:cs="宋体"/>
                <w:kern w:val="2"/>
                <w:sz w:val="21"/>
                <w:szCs w:val="24"/>
                <w:lang w:val="en-US" w:eastAsia="zh-CN" w:bidi="zh-CN"/>
              </w:rPr>
              <w:t>证书</w:t>
            </w:r>
            <w:r>
              <w:rPr>
                <w:rFonts w:hint="eastAsia" w:ascii="宋体" w:hAnsi="宋体" w:eastAsia="宋体" w:cs="宋体"/>
                <w:kern w:val="2"/>
                <w:sz w:val="21"/>
                <w:szCs w:val="24"/>
                <w:lang w:val="en-US" w:eastAsia="zh-CN" w:bidi="zh-CN"/>
              </w:rPr>
              <w:t>学分并将数据</w:t>
            </w:r>
            <w:r>
              <w:rPr>
                <w:rFonts w:hint="eastAsia" w:cs="宋体"/>
                <w:kern w:val="2"/>
                <w:sz w:val="21"/>
                <w:szCs w:val="24"/>
                <w:lang w:val="en-US" w:eastAsia="zh-CN" w:bidi="zh-CN"/>
              </w:rPr>
              <w:t>报送至创新创业学院</w:t>
            </w:r>
            <w:r>
              <w:rPr>
                <w:rFonts w:hint="eastAsia"/>
                <w:sz w:val="21"/>
                <w:lang w:eastAsia="zh-CN"/>
              </w:rPr>
              <w:t>（</w:t>
            </w:r>
            <w:r>
              <w:rPr>
                <w:rFonts w:hint="eastAsia"/>
                <w:sz w:val="21"/>
                <w:lang w:val="en-US" w:eastAsia="zh-CN"/>
              </w:rPr>
              <w:t>一个证书获得1学分，但证书需与该专业相关，获得的证书是否与该专业相关由各学院认定</w:t>
            </w:r>
            <w:r>
              <w:rPr>
                <w:rFonts w:hint="eastAsia"/>
                <w:sz w:val="21"/>
                <w:lang w:eastAsia="zh-CN"/>
              </w:rPr>
              <w:t>）</w:t>
            </w:r>
          </w:p>
        </w:tc>
      </w:tr>
    </w:tbl>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480" w:firstLineChars="200"/>
        <w:jc w:val="left"/>
        <w:textAlignment w:val="auto"/>
        <w:rPr>
          <w:rFonts w:hint="eastAsia" w:ascii="宋体" w:hAnsi="宋体" w:eastAsia="宋体" w:cs="宋体"/>
          <w:b w:val="0"/>
          <w:bCs w:val="0"/>
          <w:i w:val="0"/>
          <w:iCs w:val="0"/>
          <w:caps w:val="0"/>
          <w:color w:val="auto"/>
          <w:spacing w:val="0"/>
          <w:sz w:val="24"/>
          <w:szCs w:val="24"/>
          <w:u w:val="none"/>
          <w:shd w:val="clear" w:fill="FFFFFF"/>
          <w:lang w:val="en-US" w:eastAsia="zh-CN"/>
        </w:rPr>
      </w:pPr>
      <w:r>
        <w:rPr>
          <w:rFonts w:hint="eastAsia" w:ascii="宋体" w:hAnsi="宋体" w:eastAsia="宋体" w:cs="宋体"/>
          <w:b w:val="0"/>
          <w:bCs w:val="0"/>
          <w:i w:val="0"/>
          <w:iCs w:val="0"/>
          <w:caps w:val="0"/>
          <w:color w:val="auto"/>
          <w:spacing w:val="0"/>
          <w:sz w:val="24"/>
          <w:szCs w:val="24"/>
          <w:u w:val="none"/>
          <w:shd w:val="clear" w:fill="FFFFFF"/>
          <w:lang w:val="en-US" w:eastAsia="zh-CN"/>
        </w:rPr>
        <w:t>二、学分认定工作流程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40"/>
        <w:jc w:val="left"/>
        <w:textAlignment w:val="auto"/>
        <w:rPr>
          <w:rFonts w:hint="default" w:ascii="宋体" w:hAnsi="宋体" w:eastAsia="宋体" w:cs="宋体"/>
          <w:b w:val="0"/>
          <w:bCs w:val="0"/>
          <w:i w:val="0"/>
          <w:iCs w:val="0"/>
          <w:caps w:val="0"/>
          <w:color w:val="auto"/>
          <w:spacing w:val="0"/>
          <w:sz w:val="24"/>
          <w:szCs w:val="24"/>
          <w:highlight w:val="none"/>
          <w:u w:val="none"/>
          <w:shd w:val="clear" w:fill="FFFFFF"/>
          <w:lang w:val="en-US" w:eastAsia="zh-CN"/>
        </w:rPr>
      </w:pPr>
      <w:r>
        <w:rPr>
          <w:rFonts w:hint="eastAsia" w:ascii="宋体" w:hAnsi="宋体" w:eastAsia="宋体" w:cs="宋体"/>
          <w:color w:val="auto"/>
          <w:sz w:val="24"/>
          <w:szCs w:val="24"/>
          <w:lang w:val="en-US" w:eastAsia="zh-CN"/>
        </w:rPr>
        <w:t>1、2023年9月4日——12月4日，各学院严格按照《创新创业活动认定创新创业教育学分参考标准》（详见附件1），分类汇总并审核自主创业、</w:t>
      </w:r>
      <w:r>
        <w:rPr>
          <w:rFonts w:hint="eastAsia" w:ascii="宋体" w:hAnsi="宋体" w:eastAsia="宋体" w:cs="宋体"/>
          <w:b w:val="0"/>
          <w:bCs w:val="0"/>
          <w:i w:val="0"/>
          <w:iCs w:val="0"/>
          <w:caps w:val="0"/>
          <w:color w:val="auto"/>
          <w:spacing w:val="0"/>
          <w:sz w:val="24"/>
          <w:szCs w:val="24"/>
          <w:u w:val="none"/>
          <w:shd w:val="clear" w:fill="FFFFFF"/>
          <w:lang w:val="en-US" w:eastAsia="zh-CN"/>
        </w:rPr>
        <w:t>知识产权、发表论文、课题研究以及职业技能（资格）证书的</w:t>
      </w:r>
      <w:r>
        <w:rPr>
          <w:rFonts w:hint="eastAsia" w:ascii="宋体" w:hAnsi="宋体" w:eastAsia="宋体" w:cs="宋体"/>
          <w:b w:val="0"/>
          <w:bCs w:val="0"/>
          <w:i w:val="0"/>
          <w:iCs w:val="0"/>
          <w:caps w:val="0"/>
          <w:color w:val="auto"/>
          <w:spacing w:val="0"/>
          <w:sz w:val="24"/>
          <w:szCs w:val="24"/>
          <w:highlight w:val="none"/>
          <w:u w:val="none"/>
          <w:shd w:val="clear" w:fill="FFFFFF"/>
          <w:lang w:val="en-US" w:eastAsia="zh-CN"/>
        </w:rPr>
        <w:t>有关信息（详见附件2），审核认定后将数据</w:t>
      </w:r>
      <w:r>
        <w:rPr>
          <w:rFonts w:hint="eastAsia" w:ascii="宋体" w:hAnsi="宋体" w:eastAsia="宋体" w:cs="宋体"/>
          <w:b w:val="0"/>
          <w:bCs w:val="0"/>
          <w:i w:val="0"/>
          <w:iCs w:val="0"/>
          <w:caps w:val="0"/>
          <w:color w:val="auto"/>
          <w:spacing w:val="0"/>
          <w:sz w:val="24"/>
          <w:szCs w:val="24"/>
          <w:u w:val="none"/>
          <w:shd w:val="clear" w:fill="FFFFFF"/>
          <w:lang w:val="en-US" w:eastAsia="zh-CN"/>
        </w:rPr>
        <w:t>报送至创新创业学院</w:t>
      </w:r>
      <w:r>
        <w:rPr>
          <w:rFonts w:hint="eastAsia" w:ascii="宋体" w:hAnsi="宋体" w:eastAsia="宋体" w:cs="宋体"/>
          <w:b w:val="0"/>
          <w:bCs w:val="0"/>
          <w:i w:val="0"/>
          <w:iCs w:val="0"/>
          <w:caps w:val="0"/>
          <w:color w:val="auto"/>
          <w:spacing w:val="0"/>
          <w:sz w:val="24"/>
          <w:szCs w:val="24"/>
          <w:highlight w:val="none"/>
          <w:u w:val="none"/>
          <w:shd w:val="clear" w:fill="FFFFFF"/>
          <w:lang w:val="en-US" w:eastAsia="zh-CN"/>
        </w:rPr>
        <w:t>，创新创业学院复核数据后统一导入创新创业教育学分管理系统。</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480" w:firstLineChars="200"/>
        <w:jc w:val="left"/>
        <w:textAlignment w:val="auto"/>
        <w:rPr>
          <w:rFonts w:hint="eastAsia" w:ascii="宋体" w:hAnsi="宋体" w:eastAsia="宋体" w:cs="宋体"/>
          <w:b w:val="0"/>
          <w:bCs w:val="0"/>
          <w:i w:val="0"/>
          <w:iCs w:val="0"/>
          <w:caps w:val="0"/>
          <w:color w:val="auto"/>
          <w:spacing w:val="0"/>
          <w:sz w:val="24"/>
          <w:szCs w:val="24"/>
          <w:u w:val="none"/>
          <w:shd w:val="clear" w:fill="FFFFFF"/>
          <w:lang w:val="en-US" w:eastAsia="zh-CN"/>
        </w:rPr>
      </w:pPr>
      <w:r>
        <w:rPr>
          <w:rFonts w:hint="eastAsia" w:ascii="宋体" w:hAnsi="宋体" w:eastAsia="宋体" w:cs="宋体"/>
          <w:b w:val="0"/>
          <w:bCs w:val="0"/>
          <w:i w:val="0"/>
          <w:iCs w:val="0"/>
          <w:caps w:val="0"/>
          <w:color w:val="auto"/>
          <w:spacing w:val="0"/>
          <w:sz w:val="24"/>
          <w:szCs w:val="24"/>
          <w:highlight w:val="none"/>
          <w:u w:val="none"/>
          <w:shd w:val="clear" w:fill="FFFFFF"/>
          <w:lang w:val="en-US" w:eastAsia="zh-CN"/>
        </w:rPr>
        <w:t>2、2023年12月5日——12月11日，</w:t>
      </w:r>
      <w:r>
        <w:rPr>
          <w:rFonts w:hint="eastAsia" w:ascii="宋体" w:hAnsi="宋体" w:eastAsia="宋体" w:cs="宋体"/>
          <w:b w:val="0"/>
          <w:bCs w:val="0"/>
          <w:i w:val="0"/>
          <w:iCs w:val="0"/>
          <w:caps w:val="0"/>
          <w:color w:val="auto"/>
          <w:spacing w:val="0"/>
          <w:sz w:val="24"/>
          <w:szCs w:val="24"/>
          <w:u w:val="none"/>
          <w:shd w:val="clear" w:fill="FFFFFF"/>
          <w:lang w:val="en-US" w:eastAsia="zh-CN"/>
        </w:rPr>
        <w:t>各学院通知学生登录学分管理系统查看并核对个人学分获得情况，同时对错误的数据进行修正、对漏报的数据进行补充登记，创新创业学院负责协助各学院完成学分的修正和补充认定工作。</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480" w:firstLineChars="200"/>
        <w:jc w:val="left"/>
        <w:textAlignment w:val="auto"/>
        <w:rPr>
          <w:rFonts w:hint="default" w:ascii="宋体" w:hAnsi="宋体" w:eastAsia="宋体" w:cs="宋体"/>
          <w:b w:val="0"/>
          <w:bCs w:val="0"/>
          <w:i w:val="0"/>
          <w:iCs w:val="0"/>
          <w:caps w:val="0"/>
          <w:color w:val="auto"/>
          <w:spacing w:val="0"/>
          <w:sz w:val="24"/>
          <w:szCs w:val="24"/>
          <w:u w:val="none"/>
          <w:shd w:val="clear" w:fill="FFFFFF"/>
          <w:lang w:val="en-US" w:eastAsia="zh-CN"/>
        </w:rPr>
      </w:pPr>
      <w:r>
        <w:rPr>
          <w:rFonts w:hint="eastAsia" w:ascii="宋体" w:hAnsi="宋体" w:eastAsia="宋体" w:cs="宋体"/>
          <w:b w:val="0"/>
          <w:bCs w:val="0"/>
          <w:i w:val="0"/>
          <w:iCs w:val="0"/>
          <w:caps w:val="0"/>
          <w:color w:val="auto"/>
          <w:spacing w:val="0"/>
          <w:sz w:val="24"/>
          <w:szCs w:val="24"/>
          <w:u w:val="none"/>
          <w:shd w:val="clear" w:fill="FFFFFF"/>
          <w:lang w:val="en-US" w:eastAsia="zh-CN"/>
        </w:rPr>
        <w:t>3、2023年12月12日——12月18日，创新创业学院协助各学院进行学分的第二次补充认定工作，并正式发布本学期所有学生的学分获得情况。</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480" w:firstLineChars="200"/>
        <w:jc w:val="left"/>
        <w:textAlignment w:val="auto"/>
        <w:rPr>
          <w:rFonts w:hint="eastAsia" w:ascii="宋体" w:hAnsi="宋体" w:eastAsia="宋体" w:cs="宋体"/>
          <w:b w:val="0"/>
          <w:bCs w:val="0"/>
          <w:i w:val="0"/>
          <w:iCs w:val="0"/>
          <w:caps w:val="0"/>
          <w:color w:val="auto"/>
          <w:spacing w:val="0"/>
          <w:sz w:val="24"/>
          <w:szCs w:val="24"/>
          <w:u w:val="none"/>
          <w:shd w:val="clear" w:fill="FFFFFF"/>
          <w:lang w:val="en-US" w:eastAsia="zh-CN"/>
        </w:rPr>
      </w:pPr>
      <w:r>
        <w:rPr>
          <w:rFonts w:hint="eastAsia" w:ascii="宋体" w:hAnsi="宋体" w:eastAsia="宋体" w:cs="宋体"/>
          <w:b w:val="0"/>
          <w:bCs w:val="0"/>
          <w:i w:val="0"/>
          <w:iCs w:val="0"/>
          <w:caps w:val="0"/>
          <w:color w:val="auto"/>
          <w:spacing w:val="0"/>
          <w:sz w:val="24"/>
          <w:szCs w:val="24"/>
          <w:u w:val="none"/>
          <w:shd w:val="clear" w:fill="FFFFFF"/>
          <w:lang w:val="en-US" w:eastAsia="zh-CN"/>
        </w:rPr>
        <w:t>三、注意事项</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480" w:firstLineChars="200"/>
        <w:jc w:val="left"/>
        <w:textAlignment w:val="auto"/>
        <w:rPr>
          <w:rFonts w:hint="eastAsia" w:ascii="宋体" w:hAnsi="宋体" w:eastAsia="宋体" w:cs="宋体"/>
          <w:b w:val="0"/>
          <w:bCs w:val="0"/>
          <w:i w:val="0"/>
          <w:iCs w:val="0"/>
          <w:caps w:val="0"/>
          <w:color w:val="auto"/>
          <w:spacing w:val="0"/>
          <w:sz w:val="24"/>
          <w:szCs w:val="24"/>
          <w:u w:val="none"/>
          <w:shd w:val="clear" w:fill="FFFFFF"/>
          <w:lang w:val="en-US" w:eastAsia="zh-CN"/>
        </w:rPr>
      </w:pPr>
      <w:r>
        <w:rPr>
          <w:rFonts w:hint="eastAsia" w:ascii="宋体" w:hAnsi="宋体" w:eastAsia="宋体" w:cs="宋体"/>
          <w:b w:val="0"/>
          <w:bCs w:val="0"/>
          <w:i w:val="0"/>
          <w:iCs w:val="0"/>
          <w:caps w:val="0"/>
          <w:color w:val="auto"/>
          <w:spacing w:val="0"/>
          <w:sz w:val="24"/>
          <w:szCs w:val="24"/>
          <w:u w:val="none"/>
          <w:shd w:val="clear" w:fill="FFFFFF"/>
          <w:lang w:val="en-US" w:eastAsia="zh-CN"/>
        </w:rPr>
        <w:t>1、创新创业教育学分认定对象为2019级建筑学专业、2020级全体在校生（不含专转本和专升本学生），请各学院重点关注毕业班学生，并提醒毕业班学生尽快通过学校和学院搭建的课程平台和实践实训活动获取学分。</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480" w:firstLineChars="200"/>
        <w:jc w:val="left"/>
        <w:textAlignment w:val="auto"/>
        <w:rPr>
          <w:rFonts w:hint="eastAsia" w:ascii="宋体" w:hAnsi="宋体" w:eastAsia="宋体" w:cs="宋体"/>
          <w:b w:val="0"/>
          <w:bCs w:val="0"/>
          <w:i w:val="0"/>
          <w:iCs w:val="0"/>
          <w:caps w:val="0"/>
          <w:color w:val="auto"/>
          <w:spacing w:val="0"/>
          <w:sz w:val="24"/>
          <w:szCs w:val="24"/>
          <w:u w:val="none"/>
          <w:shd w:val="clear" w:fill="FFFFFF"/>
          <w:lang w:val="en-US" w:eastAsia="zh-CN"/>
        </w:rPr>
      </w:pPr>
      <w:r>
        <w:rPr>
          <w:rFonts w:hint="eastAsia" w:ascii="宋体" w:hAnsi="宋体" w:eastAsia="宋体" w:cs="宋体"/>
          <w:b w:val="0"/>
          <w:bCs w:val="0"/>
          <w:i w:val="0"/>
          <w:iCs w:val="0"/>
          <w:caps w:val="0"/>
          <w:color w:val="auto"/>
          <w:spacing w:val="0"/>
          <w:sz w:val="24"/>
          <w:szCs w:val="24"/>
          <w:u w:val="none"/>
          <w:shd w:val="clear" w:fill="FFFFFF"/>
          <w:lang w:val="en-US" w:eastAsia="zh-CN"/>
        </w:rPr>
        <w:t>2、请各学院安排专人负责学分管理工作，创新创业学院将统一分配各学院管理员账号和密码；大学生创新创业教育学分与学科竞赛管理系统登录地址为</w:t>
      </w:r>
      <w:r>
        <w:rPr>
          <w:rFonts w:hint="default" w:ascii="Times New Roman" w:hAnsi="Times New Roman" w:eastAsia="宋体" w:cs="Times New Roman"/>
          <w:b w:val="0"/>
          <w:bCs w:val="0"/>
          <w:i w:val="0"/>
          <w:iCs w:val="0"/>
          <w:caps w:val="0"/>
          <w:color w:val="auto"/>
          <w:spacing w:val="0"/>
          <w:sz w:val="24"/>
          <w:szCs w:val="24"/>
          <w:u w:val="none"/>
          <w:shd w:val="clear" w:fill="FFFFFF"/>
          <w:lang w:val="en-US" w:eastAsia="zh-CN"/>
        </w:rPr>
        <w:t>http://cxcyxf.sju.edu.cn/Home/Login</w:t>
      </w:r>
      <w:r>
        <w:rPr>
          <w:rFonts w:hint="eastAsia" w:ascii="Times New Roman" w:hAnsi="Times New Roman" w:eastAsia="宋体" w:cs="Times New Roman"/>
          <w:b w:val="0"/>
          <w:bCs w:val="0"/>
          <w:i w:val="0"/>
          <w:iCs w:val="0"/>
          <w:caps w:val="0"/>
          <w:color w:val="auto"/>
          <w:spacing w:val="0"/>
          <w:sz w:val="24"/>
          <w:szCs w:val="24"/>
          <w:u w:val="none"/>
          <w:shd w:val="clear" w:fill="FFFFFF"/>
          <w:lang w:val="en-US" w:eastAsia="zh-CN"/>
        </w:rPr>
        <w:t>（校内、校外均可登录），学生登录账号为学号、密码为学号@cxcy</w:t>
      </w:r>
      <w:r>
        <w:rPr>
          <w:rFonts w:hint="eastAsia" w:ascii="宋体" w:hAnsi="宋体" w:eastAsia="宋体" w:cs="宋体"/>
          <w:b w:val="0"/>
          <w:bCs w:val="0"/>
          <w:i w:val="0"/>
          <w:iCs w:val="0"/>
          <w:caps w:val="0"/>
          <w:color w:val="auto"/>
          <w:spacing w:val="0"/>
          <w:sz w:val="24"/>
          <w:szCs w:val="24"/>
          <w:u w:val="none"/>
          <w:shd w:val="clear" w:fill="FFFFFF"/>
          <w:lang w:val="en-US" w:eastAsia="zh-CN"/>
        </w:rPr>
        <w:t>。</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480" w:firstLineChars="200"/>
        <w:jc w:val="left"/>
        <w:textAlignment w:val="auto"/>
        <w:rPr>
          <w:rFonts w:hint="default" w:ascii="宋体" w:hAnsi="宋体" w:eastAsia="宋体" w:cs="宋体"/>
          <w:b w:val="0"/>
          <w:bCs w:val="0"/>
          <w:i w:val="0"/>
          <w:iCs w:val="0"/>
          <w:caps w:val="0"/>
          <w:color w:val="auto"/>
          <w:spacing w:val="0"/>
          <w:sz w:val="24"/>
          <w:szCs w:val="24"/>
          <w:u w:val="none"/>
          <w:shd w:val="clear" w:fill="FFFFFF"/>
          <w:lang w:val="en-US" w:eastAsia="zh-CN"/>
        </w:rPr>
      </w:pPr>
      <w:r>
        <w:rPr>
          <w:rFonts w:hint="eastAsia" w:ascii="宋体" w:hAnsi="宋体" w:eastAsia="宋体" w:cs="宋体"/>
          <w:b w:val="0"/>
          <w:bCs w:val="0"/>
          <w:i w:val="0"/>
          <w:iCs w:val="0"/>
          <w:caps w:val="0"/>
          <w:color w:val="auto"/>
          <w:spacing w:val="0"/>
          <w:sz w:val="24"/>
          <w:szCs w:val="24"/>
          <w:u w:val="none"/>
          <w:shd w:val="clear" w:fill="FFFFFF"/>
          <w:lang w:val="en-US" w:eastAsia="zh-CN"/>
        </w:rPr>
        <w:t>3、各学院审核后认定学分的学生证明材料须按类别整理归档，教务处将对证明材料进行抽查。</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480" w:firstLineChars="200"/>
        <w:jc w:val="left"/>
        <w:textAlignment w:val="auto"/>
        <w:rPr>
          <w:rFonts w:hint="eastAsia" w:ascii="宋体" w:hAnsi="宋体" w:eastAsia="宋体" w:cs="宋体"/>
          <w:b w:val="0"/>
          <w:bCs w:val="0"/>
          <w:i w:val="0"/>
          <w:iCs w:val="0"/>
          <w:caps w:val="0"/>
          <w:color w:val="auto"/>
          <w:spacing w:val="0"/>
          <w:sz w:val="24"/>
          <w:szCs w:val="24"/>
          <w:u w:val="none"/>
          <w:shd w:val="clear" w:fill="FFFFFF"/>
          <w:lang w:val="en-US" w:eastAsia="zh-CN"/>
        </w:rPr>
      </w:pPr>
      <w:r>
        <w:rPr>
          <w:rFonts w:hint="eastAsia" w:ascii="宋体" w:hAnsi="宋体" w:eastAsia="宋体" w:cs="宋体"/>
          <w:b w:val="0"/>
          <w:bCs w:val="0"/>
          <w:i w:val="0"/>
          <w:iCs w:val="0"/>
          <w:caps w:val="0"/>
          <w:color w:val="auto"/>
          <w:spacing w:val="0"/>
          <w:sz w:val="24"/>
          <w:szCs w:val="24"/>
          <w:u w:val="none"/>
          <w:shd w:val="clear" w:fill="FFFFFF"/>
          <w:lang w:val="en-US" w:eastAsia="zh-CN"/>
        </w:rPr>
        <w:t>4、联系人：张珍，咨询电话：025-52354997</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480" w:firstLineChars="200"/>
        <w:jc w:val="left"/>
        <w:textAlignment w:val="auto"/>
        <w:rPr>
          <w:rFonts w:hint="default" w:ascii="宋体" w:hAnsi="宋体" w:eastAsia="宋体" w:cs="宋体"/>
          <w:b w:val="0"/>
          <w:bCs w:val="0"/>
          <w:i w:val="0"/>
          <w:iCs w:val="0"/>
          <w:caps w:val="0"/>
          <w:color w:val="auto"/>
          <w:spacing w:val="0"/>
          <w:sz w:val="24"/>
          <w:szCs w:val="24"/>
          <w:u w:val="none"/>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right="0" w:firstLine="480" w:firstLineChars="200"/>
        <w:jc w:val="left"/>
        <w:textAlignment w:val="auto"/>
        <w:rPr>
          <w:rFonts w:hint="eastAsia" w:ascii="宋体" w:hAnsi="宋体" w:eastAsia="宋体" w:cs="宋体"/>
          <w:b w:val="0"/>
          <w:bCs w:val="0"/>
          <w:i w:val="0"/>
          <w:iCs w:val="0"/>
          <w:caps w:val="0"/>
          <w:color w:val="auto"/>
          <w:spacing w:val="0"/>
          <w:sz w:val="24"/>
          <w:szCs w:val="24"/>
          <w:u w:val="none"/>
          <w:shd w:val="clear" w:fill="FFFFFF"/>
          <w:lang w:val="en-US" w:eastAsia="zh-CN"/>
        </w:rPr>
      </w:pPr>
      <w:r>
        <w:rPr>
          <w:rFonts w:hint="eastAsia" w:ascii="宋体" w:hAnsi="宋体" w:eastAsia="宋体" w:cs="宋体"/>
          <w:b w:val="0"/>
          <w:bCs w:val="0"/>
          <w:i w:val="0"/>
          <w:iCs w:val="0"/>
          <w:caps w:val="0"/>
          <w:color w:val="auto"/>
          <w:spacing w:val="0"/>
          <w:sz w:val="24"/>
          <w:szCs w:val="24"/>
          <w:u w:val="none"/>
          <w:shd w:val="clear" w:fill="FFFFFF"/>
          <w:lang w:val="en-US" w:eastAsia="zh-CN"/>
        </w:rPr>
        <w:t>附件1：《创新创业活动认定创新创业教育学分参考标准》</w:t>
      </w:r>
    </w:p>
    <w:p>
      <w:pPr>
        <w:keepNext w:val="0"/>
        <w:keepLines w:val="0"/>
        <w:pageBreakBefore w:val="0"/>
        <w:widowControl w:val="0"/>
        <w:kinsoku/>
        <w:wordWrap/>
        <w:overflowPunct/>
        <w:topLinePunct w:val="0"/>
        <w:autoSpaceDE/>
        <w:autoSpaceDN/>
        <w:bidi w:val="0"/>
        <w:adjustRightInd/>
        <w:snapToGrid/>
        <w:spacing w:line="240" w:lineRule="auto"/>
        <w:ind w:right="0" w:firstLine="480" w:firstLineChars="200"/>
        <w:jc w:val="left"/>
        <w:textAlignment w:val="auto"/>
        <w:rPr>
          <w:rFonts w:hint="eastAsia" w:ascii="宋体" w:hAnsi="宋体" w:eastAsia="宋体" w:cs="宋体"/>
          <w:b w:val="0"/>
          <w:bCs w:val="0"/>
          <w:i w:val="0"/>
          <w:iCs w:val="0"/>
          <w:caps w:val="0"/>
          <w:color w:val="auto"/>
          <w:spacing w:val="0"/>
          <w:sz w:val="24"/>
          <w:szCs w:val="24"/>
          <w:u w:val="none"/>
          <w:shd w:val="clear" w:fill="FFFFFF"/>
          <w:lang w:val="en-US" w:eastAsia="zh-CN"/>
        </w:rPr>
      </w:pPr>
      <w:r>
        <w:rPr>
          <w:rFonts w:hint="eastAsia" w:ascii="宋体" w:hAnsi="宋体" w:eastAsia="宋体" w:cs="宋体"/>
          <w:b w:val="0"/>
          <w:bCs w:val="0"/>
          <w:i w:val="0"/>
          <w:iCs w:val="0"/>
          <w:caps w:val="0"/>
          <w:color w:val="auto"/>
          <w:spacing w:val="0"/>
          <w:sz w:val="24"/>
          <w:szCs w:val="24"/>
          <w:u w:val="none"/>
          <w:shd w:val="clear" w:fill="FFFFFF"/>
          <w:lang w:val="en-US" w:eastAsia="zh-CN"/>
        </w:rPr>
        <w:t>附件2：各学院学分数据上传模板（自主创业、知识产权、发表论文、课题研究、职业技能资格证书）</w:t>
      </w:r>
    </w:p>
    <w:p>
      <w:pPr>
        <w:keepNext w:val="0"/>
        <w:keepLines w:val="0"/>
        <w:pageBreakBefore w:val="0"/>
        <w:widowControl w:val="0"/>
        <w:kinsoku/>
        <w:wordWrap/>
        <w:overflowPunct/>
        <w:topLinePunct w:val="0"/>
        <w:autoSpaceDE/>
        <w:autoSpaceDN/>
        <w:bidi w:val="0"/>
        <w:adjustRightInd/>
        <w:snapToGrid/>
        <w:spacing w:line="240" w:lineRule="auto"/>
        <w:ind w:right="0" w:firstLine="480" w:firstLineChars="200"/>
        <w:jc w:val="left"/>
        <w:textAlignment w:val="auto"/>
        <w:rPr>
          <w:rFonts w:hint="default" w:ascii="宋体" w:hAnsi="宋体" w:eastAsia="宋体" w:cs="宋体"/>
          <w:b w:val="0"/>
          <w:bCs w:val="0"/>
          <w:i w:val="0"/>
          <w:iCs w:val="0"/>
          <w:caps w:val="0"/>
          <w:color w:val="auto"/>
          <w:spacing w:val="0"/>
          <w:sz w:val="24"/>
          <w:szCs w:val="24"/>
          <w:u w:val="none"/>
          <w:shd w:val="clear" w:fill="FFFFFF"/>
          <w:lang w:val="en-US" w:eastAsia="zh-CN"/>
        </w:rPr>
      </w:pPr>
      <w:r>
        <w:rPr>
          <w:rFonts w:hint="eastAsia" w:ascii="宋体" w:hAnsi="宋体" w:eastAsia="宋体" w:cs="宋体"/>
          <w:b w:val="0"/>
          <w:bCs w:val="0"/>
          <w:i w:val="0"/>
          <w:iCs w:val="0"/>
          <w:caps w:val="0"/>
          <w:color w:val="auto"/>
          <w:spacing w:val="0"/>
          <w:sz w:val="24"/>
          <w:szCs w:val="24"/>
          <w:u w:val="none"/>
          <w:shd w:val="clear" w:fill="FFFFFF"/>
          <w:lang w:val="en-US" w:eastAsia="zh-CN"/>
        </w:rPr>
        <w:t>附件3: 2020级双创学分情况表（详见智慧三江）</w:t>
      </w:r>
    </w:p>
    <w:p>
      <w:pPr>
        <w:keepNext w:val="0"/>
        <w:keepLines w:val="0"/>
        <w:pageBreakBefore w:val="0"/>
        <w:kinsoku/>
        <w:wordWrap/>
        <w:overflowPunct/>
        <w:topLinePunct w:val="0"/>
        <w:autoSpaceDE/>
        <w:autoSpaceDN/>
        <w:bidi w:val="0"/>
        <w:adjustRightInd/>
        <w:snapToGrid/>
        <w:spacing w:line="240" w:lineRule="auto"/>
        <w:ind w:right="0"/>
        <w:jc w:val="left"/>
        <w:textAlignment w:val="auto"/>
        <w:rPr>
          <w:rFonts w:hint="default" w:ascii="宋体" w:hAnsi="宋体" w:eastAsia="宋体" w:cs="宋体"/>
          <w:b w:val="0"/>
          <w:bCs w:val="0"/>
          <w:i w:val="0"/>
          <w:iCs w:val="0"/>
          <w:caps w:val="0"/>
          <w:color w:val="auto"/>
          <w:spacing w:val="0"/>
          <w:sz w:val="24"/>
          <w:szCs w:val="24"/>
          <w:u w:val="none"/>
          <w:shd w:val="clear" w:fill="FFFFFF"/>
          <w:lang w:val="en-US" w:eastAsia="zh-CN"/>
        </w:rPr>
      </w:pPr>
    </w:p>
    <w:p>
      <w:pPr>
        <w:keepNext w:val="0"/>
        <w:keepLines w:val="0"/>
        <w:pageBreakBefore w:val="0"/>
        <w:kinsoku/>
        <w:wordWrap/>
        <w:overflowPunct/>
        <w:topLinePunct w:val="0"/>
        <w:autoSpaceDE/>
        <w:autoSpaceDN/>
        <w:bidi w:val="0"/>
        <w:adjustRightInd/>
        <w:snapToGrid/>
        <w:spacing w:line="240" w:lineRule="auto"/>
        <w:ind w:right="0"/>
        <w:jc w:val="left"/>
        <w:textAlignment w:val="auto"/>
        <w:rPr>
          <w:rFonts w:hint="default" w:ascii="宋体" w:hAnsi="宋体" w:eastAsia="宋体" w:cs="宋体"/>
          <w:b w:val="0"/>
          <w:bCs w:val="0"/>
          <w:i w:val="0"/>
          <w:iCs w:val="0"/>
          <w:caps w:val="0"/>
          <w:color w:val="auto"/>
          <w:spacing w:val="0"/>
          <w:sz w:val="24"/>
          <w:szCs w:val="24"/>
          <w:u w:val="none"/>
          <w:shd w:val="clear" w:fill="FFFFFF"/>
          <w:lang w:val="en-US" w:eastAsia="zh-CN"/>
        </w:rPr>
      </w:pPr>
    </w:p>
    <w:p>
      <w:pPr>
        <w:keepNext w:val="0"/>
        <w:keepLines w:val="0"/>
        <w:pageBreakBefore w:val="0"/>
        <w:kinsoku/>
        <w:wordWrap/>
        <w:overflowPunct/>
        <w:topLinePunct w:val="0"/>
        <w:autoSpaceDE/>
        <w:autoSpaceDN/>
        <w:bidi w:val="0"/>
        <w:adjustRightInd/>
        <w:snapToGrid/>
        <w:spacing w:line="240" w:lineRule="auto"/>
        <w:ind w:right="0"/>
        <w:jc w:val="left"/>
        <w:textAlignment w:val="auto"/>
        <w:rPr>
          <w:rFonts w:hint="default" w:ascii="宋体" w:hAnsi="宋体" w:eastAsia="宋体" w:cs="宋体"/>
          <w:b w:val="0"/>
          <w:bCs w:val="0"/>
          <w:i w:val="0"/>
          <w:iCs w:val="0"/>
          <w:caps w:val="0"/>
          <w:color w:val="auto"/>
          <w:spacing w:val="0"/>
          <w:sz w:val="24"/>
          <w:szCs w:val="24"/>
          <w:u w:val="none"/>
          <w:shd w:val="clear" w:fill="FFFFFF"/>
          <w:lang w:val="en-US" w:eastAsia="zh-CN"/>
        </w:rPr>
      </w:pP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960" w:firstLineChars="2900"/>
        <w:jc w:val="left"/>
        <w:textAlignment w:val="auto"/>
        <w:rPr>
          <w:rFonts w:hint="default" w:ascii="宋体" w:hAnsi="宋体" w:eastAsia="宋体" w:cs="宋体"/>
          <w:b w:val="0"/>
          <w:bCs w:val="0"/>
          <w:i w:val="0"/>
          <w:iCs w:val="0"/>
          <w:caps w:val="0"/>
          <w:color w:val="auto"/>
          <w:spacing w:val="0"/>
          <w:sz w:val="24"/>
          <w:szCs w:val="24"/>
          <w:u w:val="none"/>
          <w:shd w:val="clear" w:fill="FFFFFF"/>
          <w:lang w:val="en-US" w:eastAsia="zh-CN"/>
        </w:rPr>
      </w:pPr>
      <w:r>
        <w:rPr>
          <w:rFonts w:hint="eastAsia" w:ascii="宋体" w:hAnsi="宋体" w:eastAsia="宋体" w:cs="宋体"/>
          <w:b w:val="0"/>
          <w:bCs w:val="0"/>
          <w:i w:val="0"/>
          <w:iCs w:val="0"/>
          <w:caps w:val="0"/>
          <w:color w:val="auto"/>
          <w:spacing w:val="0"/>
          <w:sz w:val="24"/>
          <w:szCs w:val="24"/>
          <w:u w:val="none"/>
          <w:shd w:val="clear" w:fill="FFFFFF"/>
          <w:lang w:val="en-US" w:eastAsia="zh-CN"/>
        </w:rPr>
        <w:t>教务处</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720" w:firstLineChars="2800"/>
        <w:jc w:val="left"/>
        <w:textAlignment w:val="auto"/>
        <w:rPr>
          <w:rFonts w:hint="eastAsia" w:ascii="宋体" w:hAnsi="宋体" w:eastAsia="宋体" w:cs="宋体"/>
          <w:b w:val="0"/>
          <w:bCs w:val="0"/>
          <w:i w:val="0"/>
          <w:iCs w:val="0"/>
          <w:caps w:val="0"/>
          <w:color w:val="auto"/>
          <w:spacing w:val="0"/>
          <w:sz w:val="24"/>
          <w:szCs w:val="24"/>
          <w:u w:val="none"/>
          <w:shd w:val="clear" w:fill="FFFFFF"/>
          <w:lang w:val="en-US" w:eastAsia="zh-CN"/>
        </w:rPr>
      </w:pPr>
      <w:bookmarkStart w:id="0" w:name="_GoBack"/>
      <w:bookmarkEnd w:id="0"/>
      <w:r>
        <w:rPr>
          <w:rFonts w:hint="eastAsia" w:ascii="宋体" w:hAnsi="宋体" w:eastAsia="宋体" w:cs="宋体"/>
          <w:b w:val="0"/>
          <w:bCs w:val="0"/>
          <w:i w:val="0"/>
          <w:iCs w:val="0"/>
          <w:caps w:val="0"/>
          <w:color w:val="auto"/>
          <w:spacing w:val="0"/>
          <w:sz w:val="24"/>
          <w:szCs w:val="24"/>
          <w:u w:val="none"/>
          <w:shd w:val="clear" w:fill="FFFFFF"/>
          <w:lang w:val="en-US" w:eastAsia="zh-CN"/>
        </w:rPr>
        <w:t>创新创业学院</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left"/>
        <w:textAlignment w:val="auto"/>
        <w:rPr>
          <w:rFonts w:hint="eastAsia" w:ascii="宋体" w:hAnsi="宋体" w:eastAsia="宋体" w:cs="宋体"/>
          <w:b w:val="0"/>
          <w:bCs w:val="0"/>
          <w:i w:val="0"/>
          <w:iCs w:val="0"/>
          <w:caps w:val="0"/>
          <w:color w:val="auto"/>
          <w:spacing w:val="0"/>
          <w:sz w:val="24"/>
          <w:szCs w:val="24"/>
          <w:highlight w:val="none"/>
          <w:u w:val="none"/>
          <w:shd w:val="clear" w:fill="FFFFFF"/>
          <w:lang w:val="en-US" w:eastAsia="zh-CN"/>
        </w:rPr>
      </w:pPr>
      <w:r>
        <w:rPr>
          <w:rFonts w:hint="eastAsia" w:ascii="宋体" w:hAnsi="宋体" w:eastAsia="宋体" w:cs="宋体"/>
          <w:b w:val="0"/>
          <w:bCs w:val="0"/>
          <w:i w:val="0"/>
          <w:iCs w:val="0"/>
          <w:caps w:val="0"/>
          <w:color w:val="auto"/>
          <w:spacing w:val="0"/>
          <w:sz w:val="24"/>
          <w:szCs w:val="24"/>
          <w:highlight w:val="none"/>
          <w:u w:val="none"/>
          <w:shd w:val="clear" w:fill="FFFFFF"/>
          <w:lang w:val="en-US" w:eastAsia="zh-CN"/>
        </w:rPr>
        <w:t xml:space="preserve">                                                      2023年8月29日                                              </w:t>
      </w:r>
    </w:p>
    <w:sectPr>
      <w:pgSz w:w="11906" w:h="16838"/>
      <w:pgMar w:top="1440" w:right="174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wM2QyMTkwOGY2N2IxYmJiOGE2ZTIyNjM3ZmFjN2UifQ=="/>
  </w:docVars>
  <w:rsids>
    <w:rsidRoot w:val="684C3CC3"/>
    <w:rsid w:val="00BE6BBE"/>
    <w:rsid w:val="00E464E2"/>
    <w:rsid w:val="02076619"/>
    <w:rsid w:val="047C1B5C"/>
    <w:rsid w:val="05C52622"/>
    <w:rsid w:val="06774577"/>
    <w:rsid w:val="067B3BC2"/>
    <w:rsid w:val="067D4181"/>
    <w:rsid w:val="06B735C3"/>
    <w:rsid w:val="071372CB"/>
    <w:rsid w:val="07625ABC"/>
    <w:rsid w:val="07996662"/>
    <w:rsid w:val="079F2ECE"/>
    <w:rsid w:val="07A876CD"/>
    <w:rsid w:val="07BA64B9"/>
    <w:rsid w:val="07C42D0B"/>
    <w:rsid w:val="084D70D5"/>
    <w:rsid w:val="085D7896"/>
    <w:rsid w:val="08A76FE1"/>
    <w:rsid w:val="09C61D72"/>
    <w:rsid w:val="0A087521"/>
    <w:rsid w:val="0C8D4EAA"/>
    <w:rsid w:val="0D1A653D"/>
    <w:rsid w:val="0E715500"/>
    <w:rsid w:val="0EB548BA"/>
    <w:rsid w:val="0EB905E1"/>
    <w:rsid w:val="0FD1069C"/>
    <w:rsid w:val="100E3C98"/>
    <w:rsid w:val="105622C8"/>
    <w:rsid w:val="106E3017"/>
    <w:rsid w:val="1083131A"/>
    <w:rsid w:val="109F3C4B"/>
    <w:rsid w:val="10B92C51"/>
    <w:rsid w:val="10E74B2D"/>
    <w:rsid w:val="11126A3C"/>
    <w:rsid w:val="12034B69"/>
    <w:rsid w:val="12204212"/>
    <w:rsid w:val="128430A1"/>
    <w:rsid w:val="12B66532"/>
    <w:rsid w:val="132B0059"/>
    <w:rsid w:val="13AC5196"/>
    <w:rsid w:val="1459587A"/>
    <w:rsid w:val="14792A17"/>
    <w:rsid w:val="14925871"/>
    <w:rsid w:val="14952F91"/>
    <w:rsid w:val="17C53F2D"/>
    <w:rsid w:val="18F54E47"/>
    <w:rsid w:val="19583C2D"/>
    <w:rsid w:val="19FE4B1A"/>
    <w:rsid w:val="1A3C07F1"/>
    <w:rsid w:val="1A413AEE"/>
    <w:rsid w:val="1B542E49"/>
    <w:rsid w:val="1BB04F2D"/>
    <w:rsid w:val="1BD246DF"/>
    <w:rsid w:val="1C7D3ABD"/>
    <w:rsid w:val="1CBB49DC"/>
    <w:rsid w:val="1D621572"/>
    <w:rsid w:val="1E4B66B9"/>
    <w:rsid w:val="211917C2"/>
    <w:rsid w:val="21207573"/>
    <w:rsid w:val="21587486"/>
    <w:rsid w:val="21991DF2"/>
    <w:rsid w:val="21B81984"/>
    <w:rsid w:val="21DD2BC7"/>
    <w:rsid w:val="2211650A"/>
    <w:rsid w:val="22522B68"/>
    <w:rsid w:val="227D0C42"/>
    <w:rsid w:val="22CE034F"/>
    <w:rsid w:val="242552B4"/>
    <w:rsid w:val="256B276B"/>
    <w:rsid w:val="25C24D84"/>
    <w:rsid w:val="263D6BD3"/>
    <w:rsid w:val="26C74103"/>
    <w:rsid w:val="26D035E6"/>
    <w:rsid w:val="27F44417"/>
    <w:rsid w:val="29067364"/>
    <w:rsid w:val="291157CE"/>
    <w:rsid w:val="2923431C"/>
    <w:rsid w:val="29624E02"/>
    <w:rsid w:val="29756F72"/>
    <w:rsid w:val="2A602FD7"/>
    <w:rsid w:val="2ABF1CC9"/>
    <w:rsid w:val="2AC34C02"/>
    <w:rsid w:val="2BB36282"/>
    <w:rsid w:val="2BDA6DBB"/>
    <w:rsid w:val="2BDC108B"/>
    <w:rsid w:val="2C10044E"/>
    <w:rsid w:val="2CA433A3"/>
    <w:rsid w:val="2CB52F91"/>
    <w:rsid w:val="2CDC00F3"/>
    <w:rsid w:val="302E72E3"/>
    <w:rsid w:val="30787CB7"/>
    <w:rsid w:val="31525A01"/>
    <w:rsid w:val="32951864"/>
    <w:rsid w:val="334054B3"/>
    <w:rsid w:val="335419CE"/>
    <w:rsid w:val="34FC09CA"/>
    <w:rsid w:val="354B7900"/>
    <w:rsid w:val="35DA6AA1"/>
    <w:rsid w:val="36204E6E"/>
    <w:rsid w:val="366D435E"/>
    <w:rsid w:val="3808151B"/>
    <w:rsid w:val="38C40073"/>
    <w:rsid w:val="39D638AC"/>
    <w:rsid w:val="39E65189"/>
    <w:rsid w:val="3A3A7CF7"/>
    <w:rsid w:val="3AB0795D"/>
    <w:rsid w:val="3AD238F5"/>
    <w:rsid w:val="3B92473F"/>
    <w:rsid w:val="3BB519E0"/>
    <w:rsid w:val="3C560142"/>
    <w:rsid w:val="3D842453"/>
    <w:rsid w:val="3DCC5C2E"/>
    <w:rsid w:val="3E737681"/>
    <w:rsid w:val="3F276363"/>
    <w:rsid w:val="3F4E5927"/>
    <w:rsid w:val="3F55516D"/>
    <w:rsid w:val="3FE5773F"/>
    <w:rsid w:val="40391CFD"/>
    <w:rsid w:val="407006F8"/>
    <w:rsid w:val="419F700A"/>
    <w:rsid w:val="41B370DE"/>
    <w:rsid w:val="425203F9"/>
    <w:rsid w:val="425D5C38"/>
    <w:rsid w:val="43357713"/>
    <w:rsid w:val="43710819"/>
    <w:rsid w:val="43A51879"/>
    <w:rsid w:val="44571702"/>
    <w:rsid w:val="44DA6949"/>
    <w:rsid w:val="451F621C"/>
    <w:rsid w:val="45457C02"/>
    <w:rsid w:val="455323B1"/>
    <w:rsid w:val="45645C35"/>
    <w:rsid w:val="45E24D92"/>
    <w:rsid w:val="4656126C"/>
    <w:rsid w:val="467941F6"/>
    <w:rsid w:val="47AE6F63"/>
    <w:rsid w:val="47B507FD"/>
    <w:rsid w:val="48180EA9"/>
    <w:rsid w:val="48714EF1"/>
    <w:rsid w:val="48967AF3"/>
    <w:rsid w:val="49C12CEF"/>
    <w:rsid w:val="49EC224C"/>
    <w:rsid w:val="4BA6452B"/>
    <w:rsid w:val="4C9C08DE"/>
    <w:rsid w:val="4E9021D7"/>
    <w:rsid w:val="4EA96C4F"/>
    <w:rsid w:val="4FBE7045"/>
    <w:rsid w:val="4FE47F9B"/>
    <w:rsid w:val="4FEE2C58"/>
    <w:rsid w:val="4FFA6FAD"/>
    <w:rsid w:val="50015A22"/>
    <w:rsid w:val="50046E01"/>
    <w:rsid w:val="509452E6"/>
    <w:rsid w:val="50A736D8"/>
    <w:rsid w:val="51B24506"/>
    <w:rsid w:val="522A1F9B"/>
    <w:rsid w:val="527B7BA3"/>
    <w:rsid w:val="533E636D"/>
    <w:rsid w:val="536C2B62"/>
    <w:rsid w:val="53DB32E1"/>
    <w:rsid w:val="541D5D97"/>
    <w:rsid w:val="54664D83"/>
    <w:rsid w:val="54934568"/>
    <w:rsid w:val="555E7DA9"/>
    <w:rsid w:val="568D44B4"/>
    <w:rsid w:val="56A21143"/>
    <w:rsid w:val="570F4B57"/>
    <w:rsid w:val="59EB44CB"/>
    <w:rsid w:val="5AE34D26"/>
    <w:rsid w:val="5B4F38A6"/>
    <w:rsid w:val="5CF07D36"/>
    <w:rsid w:val="5D2D0F19"/>
    <w:rsid w:val="5DB759B3"/>
    <w:rsid w:val="5E5E44A9"/>
    <w:rsid w:val="5E84352B"/>
    <w:rsid w:val="5F216E26"/>
    <w:rsid w:val="5F8F7AA6"/>
    <w:rsid w:val="60DB2E46"/>
    <w:rsid w:val="61FB1479"/>
    <w:rsid w:val="627C45F7"/>
    <w:rsid w:val="62D17B1D"/>
    <w:rsid w:val="62EC7C45"/>
    <w:rsid w:val="631332F1"/>
    <w:rsid w:val="631F2EE5"/>
    <w:rsid w:val="63286B26"/>
    <w:rsid w:val="6481750B"/>
    <w:rsid w:val="650C4D0B"/>
    <w:rsid w:val="65B2664C"/>
    <w:rsid w:val="66C61635"/>
    <w:rsid w:val="66E85F8F"/>
    <w:rsid w:val="67433A63"/>
    <w:rsid w:val="67E42CDD"/>
    <w:rsid w:val="683100CF"/>
    <w:rsid w:val="684C3CC3"/>
    <w:rsid w:val="68A875CF"/>
    <w:rsid w:val="68CC6F71"/>
    <w:rsid w:val="695153EA"/>
    <w:rsid w:val="696C750F"/>
    <w:rsid w:val="69E86BD5"/>
    <w:rsid w:val="6A8E27A1"/>
    <w:rsid w:val="6ABC2AA4"/>
    <w:rsid w:val="6AD733F8"/>
    <w:rsid w:val="6B6049D2"/>
    <w:rsid w:val="6C3D2C52"/>
    <w:rsid w:val="6C9E296C"/>
    <w:rsid w:val="6CBF45B1"/>
    <w:rsid w:val="6CC859CF"/>
    <w:rsid w:val="6D1F1BEF"/>
    <w:rsid w:val="6E723070"/>
    <w:rsid w:val="6EA92861"/>
    <w:rsid w:val="701E5D8D"/>
    <w:rsid w:val="73B31F0D"/>
    <w:rsid w:val="74216D1A"/>
    <w:rsid w:val="742676D8"/>
    <w:rsid w:val="74523E32"/>
    <w:rsid w:val="752F3C30"/>
    <w:rsid w:val="755C20F6"/>
    <w:rsid w:val="756F667F"/>
    <w:rsid w:val="76312150"/>
    <w:rsid w:val="765819AE"/>
    <w:rsid w:val="76E425CC"/>
    <w:rsid w:val="770217D4"/>
    <w:rsid w:val="77D17768"/>
    <w:rsid w:val="78473085"/>
    <w:rsid w:val="788D7EEB"/>
    <w:rsid w:val="78C21849"/>
    <w:rsid w:val="78F94A28"/>
    <w:rsid w:val="7AB26D43"/>
    <w:rsid w:val="7AB85B9B"/>
    <w:rsid w:val="7ADD63BA"/>
    <w:rsid w:val="7B8072FA"/>
    <w:rsid w:val="7B851281"/>
    <w:rsid w:val="7BB5677B"/>
    <w:rsid w:val="7BC249F3"/>
    <w:rsid w:val="7BD1488E"/>
    <w:rsid w:val="7C2F104B"/>
    <w:rsid w:val="7CE5758D"/>
    <w:rsid w:val="7D2A42DE"/>
    <w:rsid w:val="7DE72F1C"/>
    <w:rsid w:val="7E1A5080"/>
    <w:rsid w:val="7EBE4DB2"/>
    <w:rsid w:val="7FB04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1207</Words>
  <Characters>1294</Characters>
  <Lines>0</Lines>
  <Paragraphs>0</Paragraphs>
  <TotalTime>38</TotalTime>
  <ScaleCrop>false</ScaleCrop>
  <LinksUpToDate>false</LinksUpToDate>
  <CharactersWithSpaces>1396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2021-04-01T10:13:00Z</dcterms:created>
  <dc:creator>37度的爱</dc:creator>
  <cp:lastModifiedBy>Young</cp:lastModifiedBy>
  <cp:lastPrinted>2023-02-24T01:58:00Z</cp:lastPrinted>
  <dcterms:modified xsi:type="dcterms:W3CDTF">2023-08-29T02:35:35Z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A4A7A0627DFE43688E3AB449BCDB6166</vt:lpwstr>
  </property>
</Properties>
</file>