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附件2</w:t>
      </w:r>
    </w:p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首</w:t>
      </w:r>
      <w:r>
        <w:rPr>
          <w:rFonts w:hint="eastAsia"/>
        </w:rPr>
        <w:t>届</w:t>
      </w:r>
      <w:r>
        <w:rPr>
          <w:rFonts w:hint="eastAsia"/>
          <w:lang w:val="en-US" w:eastAsia="zh-CN"/>
        </w:rPr>
        <w:t>体育课程学生技能</w:t>
      </w:r>
      <w:r>
        <w:rPr>
          <w:rFonts w:hint="eastAsia"/>
        </w:rPr>
        <w:t>竞赛</w:t>
      </w:r>
    </w:p>
    <w:p>
      <w:pPr>
        <w:pStyle w:val="2"/>
        <w:bidi w:val="0"/>
        <w:jc w:val="center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之</w:t>
      </w:r>
      <w:r>
        <w:rPr>
          <w:rFonts w:hint="eastAsia"/>
        </w:rPr>
        <w:t>太极拳竞赛纪律规定</w:t>
      </w:r>
    </w:p>
    <w:p>
      <w:pPr>
        <w:rPr>
          <w:rFonts w:hint="eastAsia"/>
          <w:lang w:eastAsia="zh-CN"/>
        </w:rPr>
      </w:pP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为确保各项比赛顺利进行，运动员、教练员、裁判员都要自觉遵守大会的竞赛规程和各项规定，发扬体育道德风尚，加强精神文明建设。特制定以下竞赛纪律规定：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1、运动员资格不符合规定的，经各级裁判长认定，报请仲裁委员会审核后，取消该运动员比赛资格，在比赛开始前认定的，取消比赛资格，不予补报换人。在比赛后认定的，取消其后续比赛资格，取消名次与成绩(该项目下面的名次递升)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2、凡在比赛中运动员有冒名顶替参加比赛的，经仲裁委员会查实后，取消替赛和被替赛运动员的比赛资格和已取得的所有比赛成绩，追回已发奖品，集体项目有冒名顶替上场参赛的，经核实，取消该项目比赛成绩和名次。同时取消该单位道德风尚奖参评资格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3、运动员凡有谩骂侮辱对方行为的，临场裁判员给予警告，直至取消当场比赛资格。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4、不论场上场下，打人或故意伤人、侵犯他人者，临场裁判员要立即取消其比赛资格，对首先挑起事端者应加重处罚；凡有多人参加斗殴的，均取消比赛资格和比赛成绩。并交学工处、保卫处作进一步处理。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5、领队、教练应以身作则遵守大会各项规定，服从裁判，加强对运动员的教育管理，对运动员在比赛中发生的违纪事件负有不可推卸的责任。运动队发生严重违纪事件时，领队、教练员态度暧昧，制止不力或怂恿的，都应追查领队、教练的责任，并按情节给与处理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6、在比赛期间有运动员饮酒，教练员、裁判员酗酒的，给与批评教育，直至处分，裁判员不得安排执行裁判任务。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7、凡衣着、仪表不整，不执行规定，不遵守大会公共秩序，不遵守规定，经教育不改的运动员、教练员不得参加比赛，裁判员不得安排执行裁判任务。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8、凡损坏公物和场地设备的，根据校规校纪严肃处理。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9、对观众不礼貌，对观众寻衅闹事者给予校纪处分，严重的按有关规定上报相关部门进行处理。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大会组委会</w:t>
      </w:r>
    </w:p>
    <w:p>
      <w:r>
        <w:rPr>
          <w:rFonts w:ascii="宋体" w:hAnsi="宋体" w:eastAsia="宋体" w:cs="宋体"/>
          <w:sz w:val="28"/>
          <w:szCs w:val="28"/>
        </w:rPr>
        <w:t>二〇二三年十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ascii="宋体" w:hAnsi="宋体" w:eastAsia="宋体" w:cs="宋体"/>
          <w:sz w:val="28"/>
          <w:szCs w:val="28"/>
        </w:rPr>
        <w:t>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mIwYjUwYTM0MzczN2VmODYwZDJiYWM0M2I5MGEifQ=="/>
  </w:docVars>
  <w:rsids>
    <w:rsidRoot w:val="1DAF3AC6"/>
    <w:rsid w:val="1DA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2023-12-21T04:23:00Z</dcterms:created>
  <dc:creator>肖路遥</dc:creator>
  <cp:lastModifiedBy>肖路遥</cp:lastModifiedBy>
  <dcterms:modified xsi:type="dcterms:W3CDTF">2023-12-21T04:23:09Z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6448926A30844F069826FB03068A6398_11</vt:lpwstr>
  </property>
</Properties>
</file>