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7783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jc w:val="center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关于举办三江学院第十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五</w:t>
      </w:r>
      <w:r>
        <w:rPr>
          <w:rFonts w:hint="eastAsia" w:ascii="宋体" w:hAnsi="宋体" w:eastAsia="宋体" w:cs="宋体"/>
          <w:sz w:val="28"/>
          <w:szCs w:val="28"/>
        </w:rPr>
        <w:t>届大学生创新创业大赛暨中国国际大学生创新大赛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2025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校级选拔赛的</w:t>
      </w:r>
      <w:r>
        <w:rPr>
          <w:rFonts w:hint="eastAsia" w:ascii="宋体" w:hAnsi="宋体" w:eastAsia="宋体" w:cs="宋体"/>
          <w:color w:val="0000FF"/>
          <w:sz w:val="28"/>
          <w:szCs w:val="28"/>
          <w:lang w:val="en-US" w:eastAsia="zh-CN"/>
        </w:rPr>
        <w:t>预通知</w:t>
      </w:r>
    </w:p>
    <w:p w14:paraId="3968A6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bookmarkStart w:id="0" w:name="PO_Content"/>
      <w:bookmarkEnd w:id="0"/>
      <w:r>
        <w:rPr>
          <w:rFonts w:hint="eastAsia" w:ascii="宋体" w:hAnsi="宋体" w:eastAsia="宋体" w:cs="宋体"/>
          <w:sz w:val="28"/>
          <w:szCs w:val="28"/>
        </w:rPr>
        <w:t>各学院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</w:rPr>
        <w:t>校区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：</w:t>
      </w:r>
    </w:p>
    <w:p w14:paraId="68BAA3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中国国际大学生创新大赛（原中国国际“互联网+”大学生创新创业大赛）由教育部等13家单位主办，为中国大学生创新创业领域规模最大、级别最高、影响力最大的赛事。为做好2025年中国国际大学生创新大赛备赛工作，现将三江学院第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五</w:t>
      </w:r>
      <w:r>
        <w:rPr>
          <w:rFonts w:hint="eastAsia" w:ascii="宋体" w:hAnsi="宋体" w:eastAsia="宋体" w:cs="宋体"/>
          <w:sz w:val="28"/>
          <w:szCs w:val="28"/>
        </w:rPr>
        <w:t>届大学生创新创业大赛暨中国国际大学生创新大赛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2025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校级选拔赛的</w:t>
      </w:r>
      <w:r>
        <w:rPr>
          <w:rFonts w:hint="eastAsia" w:ascii="宋体" w:hAnsi="宋体" w:eastAsia="宋体" w:cs="宋体"/>
          <w:sz w:val="28"/>
          <w:szCs w:val="28"/>
        </w:rPr>
        <w:t>相关工作事宜</w:t>
      </w:r>
      <w:r>
        <w:rPr>
          <w:rFonts w:hint="eastAsia" w:ascii="宋体" w:hAnsi="宋体" w:eastAsia="宋体" w:cs="宋体"/>
          <w:color w:val="0000FF"/>
          <w:sz w:val="28"/>
          <w:szCs w:val="28"/>
          <w:lang w:val="en-US" w:eastAsia="zh-CN"/>
        </w:rPr>
        <w:t>预</w:t>
      </w:r>
      <w:r>
        <w:rPr>
          <w:rFonts w:hint="eastAsia" w:ascii="宋体" w:hAnsi="宋体" w:eastAsia="宋体" w:cs="宋体"/>
          <w:color w:val="0000FF"/>
          <w:sz w:val="28"/>
          <w:szCs w:val="28"/>
        </w:rPr>
        <w:t>通知</w:t>
      </w:r>
      <w:r>
        <w:rPr>
          <w:rFonts w:hint="eastAsia" w:ascii="宋体" w:hAnsi="宋体" w:eastAsia="宋体" w:cs="宋体"/>
          <w:sz w:val="28"/>
          <w:szCs w:val="28"/>
        </w:rPr>
        <w:t>如下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</w:rPr>
        <w:t>（各赛道具体要求目前均参照2024年方案执行，待中国国际大学生创新大赛（2025）国赛通知下发后，如有变化，再进行调整）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。</w:t>
      </w:r>
    </w:p>
    <w:p w14:paraId="051FA5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一、赛道和组别</w:t>
      </w:r>
    </w:p>
    <w:p w14:paraId="124EF7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根据大赛要求，我校师生可参加高教主赛道（创意组、创业组）、青年红色筑梦之旅赛道（公益组、创意组、创业组）和产业赛道的比赛。产业命题赛道不设校级比赛，各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学院（校区）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积极联系合作企业参与命题申报。</w:t>
      </w:r>
    </w:p>
    <w:p w14:paraId="4D13D9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二、参赛要求</w:t>
      </w:r>
    </w:p>
    <w:p w14:paraId="3162D3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1.以团队为单位报名参赛。允许跨校、跨院组建团队，每个团队</w:t>
      </w:r>
    </w:p>
    <w:p w14:paraId="546C17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的参赛成员不少于3人，不多于15人，须为项目的实际成员。</w:t>
      </w:r>
    </w:p>
    <w:p w14:paraId="44C6B4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2.参赛团队所报参赛项目，须为本团队策划或经营的项目，不得借用他人项目参赛。</w:t>
      </w:r>
    </w:p>
    <w:p w14:paraId="6A4F28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参赛项目应弘扬正能量，践行社会主义核心价值观，真实、健康、合法。不得含有任何违反法律法规的内容。所涉及的发明创造、专利技术、资源等必须拥有清晰合法的知识产权或物权。如有抄袭盗用他人成果、提供虚假材料等违反相关法律法规或违背大赛精神的行为，一经发现即刻丧失参赛资格、所获奖项等相关权利，并自负一切法律责任。</w:t>
      </w:r>
    </w:p>
    <w:p w14:paraId="16DDF8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参赛项目涉及他人知识产权的，报名时需提交完整的具有法律效力的所有人书面授权许可书、专利证书等；已完成工商登记注册的创业项目，报名时需提交营业执照及统一社会信用代码等相关复印件、单位概况、法定代表人情况、股权结构等。参赛项目可提供当前财务数据、已获投资情况、带动就业情况等相关证明材料。</w:t>
      </w:r>
    </w:p>
    <w:p w14:paraId="30F941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5.鼓励我校教师将科研成果转化为创业项目，与其指导的学生共同组建创业团队，由学生负责申请，将科研与创业结合，推动产学研落地。</w:t>
      </w:r>
    </w:p>
    <w:p w14:paraId="5DB5CB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6.申报2025年大学生创新创业训练计划项目均需参加本次大赛。</w:t>
      </w:r>
    </w:p>
    <w:p w14:paraId="2B99BC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7.其他详细参赛要求参见附件1《教育部关于举办中国国际大学生创新大赛（2024）的通知（教高函〔2024〕9号）》。</w:t>
      </w:r>
    </w:p>
    <w:p w14:paraId="2A578B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三、报名方式</w:t>
      </w:r>
    </w:p>
    <w:p w14:paraId="5B76FE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所有参赛团队应通过线上（国赛官网）和线下（所在学院）两种途径同时报名，并应确保所有参赛信息的一致性。根据往届参赛要求，各学院参赛队伍数量有最低要求（以团队负责人所在学院为统计依据），请学院广泛宣传、动员组织学生报名参赛。具体分配见附件2。</w:t>
      </w:r>
    </w:p>
    <w:p w14:paraId="1E3EB3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1.线上：国赛官网报名</w:t>
      </w:r>
    </w:p>
    <w:p w14:paraId="08D50F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通过登录“全国大学生创业服务网”（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https://cy.ncss.cn/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）进行报名，逾期未在国赛官网报名的团队，不具备参加校赛资格。</w:t>
      </w:r>
    </w:p>
    <w:p w14:paraId="352887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2.线下：学院报名</w:t>
      </w:r>
    </w:p>
    <w:p w14:paraId="03BFF2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参赛团队应同步准备好全部参赛材料，将材料交至各学院双创联络员处。</w:t>
      </w:r>
    </w:p>
    <w:p w14:paraId="415253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四、赛程安排</w:t>
      </w:r>
    </w:p>
    <w:p w14:paraId="2610B5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1.校内材料报送（5月30日前）。各学院5月30日前完成学院初赛，并遴选优秀项目推荐参加校赛选拔赛。校赛选拔赛报送材料包括：商业计划书（</w:t>
      </w:r>
      <w:r>
        <w:rPr>
          <w:rFonts w:hint="eastAsia" w:ascii="宋体" w:hAnsi="宋体" w:eastAsia="宋体" w:cs="宋体"/>
          <w:sz w:val="28"/>
          <w:szCs w:val="28"/>
        </w:rPr>
        <w:t>网评PPT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）、项目视频（不超过一分钟，非必须）及推荐项目汇总表（附件3）。创新创业学院将根据全校申报项目总数按一定比例为各学院（校区）分配指标推荐优秀项目参加校赛选拔赛。</w:t>
      </w:r>
      <w:bookmarkStart w:id="1" w:name="_GoBack"/>
      <w:bookmarkEnd w:id="1"/>
    </w:p>
    <w:p w14:paraId="5BB05F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2.校赛选拔赛（5月31日-6月7日）。学校组织校内外专家对各学院推荐项目进行网评初审，择优选拔项目进入校赛决赛；入围决赛团队进行现场路演等环节（具体安排另行通知）。</w:t>
      </w:r>
    </w:p>
    <w:p w14:paraId="70E5FD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五、评审规则</w:t>
      </w:r>
    </w:p>
    <w:p w14:paraId="34851A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具体见附件4中国国际大学生创新大赛（2024）评审规则（待2025年国赛通知正式发布后，将以最新文件要求为准）。</w:t>
      </w:r>
    </w:p>
    <w:p w14:paraId="6BF408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六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、注意事项</w:t>
      </w:r>
    </w:p>
    <w:p w14:paraId="1CB422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</w:rPr>
        <w:t>所有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往年已立项未结题、2025年计划立项的</w:t>
      </w:r>
      <w:r>
        <w:rPr>
          <w:rFonts w:hint="eastAsia" w:ascii="宋体" w:hAnsi="宋体" w:eastAsia="宋体" w:cs="宋体"/>
          <w:sz w:val="28"/>
          <w:szCs w:val="28"/>
        </w:rPr>
        <w:t>大学生创新创业训练计划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sz w:val="28"/>
          <w:szCs w:val="28"/>
        </w:rPr>
        <w:t>项目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应全部参加，</w:t>
      </w:r>
      <w:r>
        <w:rPr>
          <w:rFonts w:hint="eastAsia" w:ascii="宋体" w:hAnsi="宋体" w:eastAsia="宋体" w:cs="宋体"/>
          <w:sz w:val="28"/>
          <w:szCs w:val="28"/>
        </w:rPr>
        <w:t>否则不予结题；大创项目团队必须以在研项目为基础参加中国国际大学生创新大赛，参赛项目团队可在大创项目团队的基础上调整并增加相关学生。</w:t>
      </w:r>
    </w:p>
    <w:p w14:paraId="3771ED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2.根据《三江学院大学生创新创业教育学分管理办法（试行）》发放学分：2021-2023级学生成功报名且有效参赛的团队成员给予素质拓展学分0.5分，获得省赛三等奖及以上给予素质拓展学分1分。</w:t>
      </w:r>
    </w:p>
    <w:p w14:paraId="060796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七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、联系方式</w:t>
      </w:r>
    </w:p>
    <w:p w14:paraId="448B23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联系人：刘老师  </w:t>
      </w:r>
    </w:p>
    <w:p w14:paraId="15907B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联系电话：52354997（短号7900）</w:t>
      </w:r>
    </w:p>
    <w:p w14:paraId="1F3370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校赛通知和交流群：730014333，欢迎广大师生踊跃参加。 </w:t>
      </w:r>
    </w:p>
    <w:p w14:paraId="10386E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注：本通知为预通知，上述各阶段时间安排等事宜可能会根据教育部发布的2025年大赛文件通知安排做适当调整，届时将另行通知。</w:t>
      </w:r>
    </w:p>
    <w:p w14:paraId="5F9F7E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附件1：教育部关于举办中国国际大学生创新大赛（2024）（原“互联网+大赛）的通知</w:t>
      </w:r>
    </w:p>
    <w:p w14:paraId="0CC238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附件2：各学院（校区）报名项目数量分配</w:t>
      </w:r>
    </w:p>
    <w:p w14:paraId="7C3D42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附件3：各学院（校区）推荐项目汇总表</w:t>
      </w:r>
    </w:p>
    <w:p w14:paraId="6ED5F8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附件4：中国国际大学生创新大赛（2024）评审规则</w:t>
      </w:r>
    </w:p>
    <w:p w14:paraId="4C52B7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74D4A3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560" w:firstLineChars="200"/>
        <w:jc w:val="center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                   创新创业学院</w:t>
      </w:r>
    </w:p>
    <w:p w14:paraId="00DF83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560" w:firstLineChars="200"/>
        <w:jc w:val="righ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2025年4月25日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2AC66C6E"/>
    <w:rsid w:val="002235CA"/>
    <w:rsid w:val="02905698"/>
    <w:rsid w:val="07CC09EB"/>
    <w:rsid w:val="08167643"/>
    <w:rsid w:val="0874698D"/>
    <w:rsid w:val="08895019"/>
    <w:rsid w:val="08AA47BF"/>
    <w:rsid w:val="0A856C30"/>
    <w:rsid w:val="0D8B27AF"/>
    <w:rsid w:val="0DA25B55"/>
    <w:rsid w:val="0DF540CC"/>
    <w:rsid w:val="0DFE0FE4"/>
    <w:rsid w:val="0E2D1AB8"/>
    <w:rsid w:val="0E473F54"/>
    <w:rsid w:val="0EEC7875"/>
    <w:rsid w:val="106961A7"/>
    <w:rsid w:val="12244682"/>
    <w:rsid w:val="13040929"/>
    <w:rsid w:val="18F558C8"/>
    <w:rsid w:val="1A9847A0"/>
    <w:rsid w:val="1B0B13D3"/>
    <w:rsid w:val="1BFC0EFE"/>
    <w:rsid w:val="1C2F6A1B"/>
    <w:rsid w:val="1CF819D3"/>
    <w:rsid w:val="1E687822"/>
    <w:rsid w:val="1EB726E7"/>
    <w:rsid w:val="21F238B8"/>
    <w:rsid w:val="22121299"/>
    <w:rsid w:val="224C4735"/>
    <w:rsid w:val="22B10AB2"/>
    <w:rsid w:val="242F4152"/>
    <w:rsid w:val="26B172D2"/>
    <w:rsid w:val="26BB3D4C"/>
    <w:rsid w:val="28D223A7"/>
    <w:rsid w:val="2AC66C6E"/>
    <w:rsid w:val="2AE752CD"/>
    <w:rsid w:val="304A7A0F"/>
    <w:rsid w:val="316023F9"/>
    <w:rsid w:val="33392FD8"/>
    <w:rsid w:val="3D015651"/>
    <w:rsid w:val="40B25CC9"/>
    <w:rsid w:val="44161611"/>
    <w:rsid w:val="466900DF"/>
    <w:rsid w:val="4684193D"/>
    <w:rsid w:val="48206F39"/>
    <w:rsid w:val="488A12DA"/>
    <w:rsid w:val="495A19E6"/>
    <w:rsid w:val="497C50C6"/>
    <w:rsid w:val="49900C21"/>
    <w:rsid w:val="4A58051B"/>
    <w:rsid w:val="4A7B010A"/>
    <w:rsid w:val="4B332897"/>
    <w:rsid w:val="4FE66742"/>
    <w:rsid w:val="523858D0"/>
    <w:rsid w:val="540E2DBF"/>
    <w:rsid w:val="55E6288A"/>
    <w:rsid w:val="57075E55"/>
    <w:rsid w:val="571406EC"/>
    <w:rsid w:val="573A621A"/>
    <w:rsid w:val="591B33D8"/>
    <w:rsid w:val="59AE17B5"/>
    <w:rsid w:val="5A4F11FA"/>
    <w:rsid w:val="5B791466"/>
    <w:rsid w:val="5B9E2042"/>
    <w:rsid w:val="608E7761"/>
    <w:rsid w:val="61F555BE"/>
    <w:rsid w:val="624C08D9"/>
    <w:rsid w:val="62CB7A0E"/>
    <w:rsid w:val="62D00101"/>
    <w:rsid w:val="62D675F3"/>
    <w:rsid w:val="64E02739"/>
    <w:rsid w:val="65512094"/>
    <w:rsid w:val="674C78E8"/>
    <w:rsid w:val="6A70612A"/>
    <w:rsid w:val="6DA85BDA"/>
    <w:rsid w:val="6DD72EA3"/>
    <w:rsid w:val="6EDB7AE8"/>
    <w:rsid w:val="6F336D45"/>
    <w:rsid w:val="6F8F0E00"/>
    <w:rsid w:val="746D116A"/>
    <w:rsid w:val="74947AEC"/>
    <w:rsid w:val="75B80119"/>
    <w:rsid w:val="78B90C9C"/>
    <w:rsid w:val="79E104AA"/>
    <w:rsid w:val="7ABE2599"/>
    <w:rsid w:val="7BAD0F8C"/>
    <w:rsid w:val="7C0479F5"/>
    <w:rsid w:val="7C311CD3"/>
    <w:rsid w:val="7CCC5D10"/>
    <w:rsid w:val="7FD53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1"/>
    <w:pPr>
      <w:ind w:left="998"/>
      <w:outlineLvl w:val="1"/>
    </w:pPr>
    <w:rPr>
      <w:rFonts w:ascii="仿宋" w:hAnsi="仿宋" w:eastAsia="仿宋" w:cs="仿宋"/>
      <w:b/>
      <w:bCs/>
      <w:sz w:val="32"/>
      <w:szCs w:val="32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qFormat/>
    <w:uiPriority w:val="1"/>
    <w:rPr>
      <w:rFonts w:ascii="仿宋" w:hAnsi="仿宋" w:eastAsia="仿宋" w:cs="仿宋"/>
      <w:sz w:val="32"/>
      <w:szCs w:val="32"/>
      <w:lang w:val="en-US" w:eastAsia="zh-CN" w:bidi="ar-SA"/>
    </w:r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autoRedefine/>
    <w:qFormat/>
    <w:uiPriority w:val="0"/>
    <w:rPr>
      <w:b/>
    </w:rPr>
  </w:style>
  <w:style w:type="character" w:styleId="8">
    <w:name w:val="Hyperlink"/>
    <w:basedOn w:val="6"/>
    <w:autoRedefine/>
    <w:qFormat/>
    <w:uiPriority w:val="0"/>
    <w:rPr>
      <w:color w:val="0000FF"/>
      <w:u w:val="single"/>
    </w:rPr>
  </w:style>
  <w:style w:type="paragraph" w:styleId="9">
    <w:name w:val="List Paragraph"/>
    <w:basedOn w:val="1"/>
    <w:autoRedefine/>
    <w:qFormat/>
    <w:uiPriority w:val="1"/>
    <w:pPr>
      <w:ind w:left="357" w:firstLine="640"/>
    </w:pPr>
    <w:rPr>
      <w:rFonts w:ascii="仿宋" w:hAnsi="仿宋" w:eastAsia="仿宋" w:cs="仿宋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1817</Words>
  <Characters>1930</Characters>
  <Lines>0</Lines>
  <Paragraphs>0</Paragraphs>
  <TotalTime>10</TotalTime>
  <ScaleCrop>false</ScaleCrop>
  <LinksUpToDate>false</LinksUpToDate>
  <CharactersWithSpaces>1972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2024-05-16T15:29:00Z</dcterms:created>
  <dc:creator>刘玉梅</dc:creator>
  <cp:lastModifiedBy>刘玉梅</cp:lastModifiedBy>
  <dcterms:modified xsi:type="dcterms:W3CDTF">2025-04-24T23:58:00Z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C33A9FD6D14F42769F7607251644D05E_13</vt:lpwstr>
  </property>
  <property fmtid="{D5CDD505-2E9C-101B-9397-08002B2CF9AE}" pid="4" name="KSOTemplateDocerSaveRecord">
    <vt:lpwstr>eyJoZGlkIjoiN2YzNjBkOTgyNWQ1YTMxYzM3MzMwNWFiODNmOWIzYWMiLCJ1c2VySWQiOiIzNDM5MzYxMjAifQ==</vt:lpwstr>
  </property>
</Properties>
</file>