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 w:val="0"/>
          <w:bCs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jc w:val="center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101010"/>
          <w:spacing w:val="0"/>
          <w:sz w:val="30"/>
          <w:szCs w:val="30"/>
          <w:shd w:val="clear" w:color="auto" w:fill="FFFFFF"/>
          <w:lang w:val="en-US" w:eastAsia="zh-CN"/>
        </w:rPr>
        <w:t>关于2020年度课题申报及第十八届应用作品大赛延时通知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39"/>
        <w:jc w:val="both"/>
        <w:textAlignment w:val="auto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  <w:t>受疫情影响现将江苏省教育科学研究院现代教育技术研究所2020年度课题申报及第十八届应用作品大赛报名截止时间调整为4月20日（课题以申报材料寄出时间）。3月16日起本所组织工作人员将前期邮箱发送作品、费用情况等整理并在申报系统内反馈，课题材料到达本所情况请在正常上班后查询。其它特殊情况也请正常上班后与本所办公室联系处理。本所正常上班时间以江苏省教育厅发布的中小学开学时间为准。</w:t>
      </w:r>
    </w:p>
    <w:p>
      <w:pPr>
        <w:ind w:firstLine="540"/>
        <w:jc w:val="both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  <w:t>其它未尽事宜请关注本所相关通知。</w:t>
      </w:r>
    </w:p>
    <w:p>
      <w:pPr>
        <w:jc w:val="both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jc w:val="right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  <w:t>江苏省教育科学研究院</w:t>
      </w:r>
    </w:p>
    <w:p>
      <w:pPr>
        <w:jc w:val="right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  <w:t>现代教育技术研究所</w:t>
      </w:r>
    </w:p>
    <w:p>
      <w:pPr>
        <w:jc w:val="right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  <w:t>2020年3月14日</w:t>
      </w:r>
    </w:p>
    <w:p>
      <w:pPr>
        <w:jc w:val="left"/>
        <w:rPr>
          <w:rFonts w:hint="eastAsia" w:ascii="宋体" w:hAnsi="宋体" w:cs="宋体"/>
          <w:b w:val="0"/>
          <w:i w:val="0"/>
          <w:caps w:val="0"/>
          <w:color w:val="101010"/>
          <w:spacing w:val="0"/>
          <w:sz w:val="27"/>
          <w:szCs w:val="27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b w:val="0"/>
          <w:i w:val="0"/>
          <w:caps w:val="0"/>
          <w:color w:val="10101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101010"/>
          <w:spacing w:val="0"/>
          <w:sz w:val="28"/>
          <w:szCs w:val="28"/>
          <w:shd w:val="clear" w:color="auto" w:fill="FFFFFF"/>
          <w:lang w:val="en-US" w:eastAsia="zh-CN"/>
        </w:rPr>
        <w:t>（信息来源：</w:t>
      </w:r>
      <w:bookmarkStart w:id="0" w:name="_GoBack"/>
      <w:bookmarkEnd w:id="0"/>
    </w:p>
    <w:p>
      <w:pPr>
        <w:jc w:val="left"/>
        <w:rPr>
          <w:rFonts w:hint="eastAsia" w:ascii="楷体" w:hAnsi="楷体" w:eastAsia="楷体" w:cs="楷体"/>
          <w:b w:val="0"/>
          <w:i w:val="0"/>
          <w:caps w:val="0"/>
          <w:color w:val="10101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101010"/>
          <w:spacing w:val="0"/>
          <w:sz w:val="28"/>
          <w:szCs w:val="28"/>
          <w:shd w:val="clear" w:color="auto" w:fill="FFFFFF"/>
          <w:lang w:val="en-US" w:eastAsia="zh-CN"/>
        </w:rPr>
        <w:t>江苏省教育科学研究院现代教育技术研究所官方网站http://jsmeti.jssnu.edu.cn/Show_news.aspx?log_id=295）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55308"/>
    <w:rsid w:val="5E9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2020-03-16T04:57:00Z</dcterms:created>
  <dc:creator>Administrator</dc:creator>
  <cp:lastModifiedBy>Administrator</cp:lastModifiedBy>
  <dcterms:modified xsi:type="dcterms:W3CDTF">2020-03-16T05:04:31Z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