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C6" w:rsidRDefault="00672C13">
      <w:pPr>
        <w:spacing w:line="440" w:lineRule="exact"/>
        <w:ind w:left="240" w:right="2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南京迪塔维数据技术有限公司</w:t>
      </w:r>
    </w:p>
    <w:p w:rsidR="00AB28C6" w:rsidRDefault="00672C13">
      <w:pPr>
        <w:spacing w:line="440" w:lineRule="exact"/>
        <w:ind w:left="240" w:right="2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公司简介</w:t>
      </w:r>
    </w:p>
    <w:p w:rsidR="00AB28C6" w:rsidRDefault="00672C13">
      <w:pPr>
        <w:spacing w:line="360" w:lineRule="auto"/>
        <w:ind w:left="240" w:right="24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南京迪塔维数据技术有限公司是一家聚焦于数据仓库、商业智能及大数据技术领域的技术型创业公司。公司正式成立于</w:t>
      </w:r>
      <w:r>
        <w:rPr>
          <w:rFonts w:ascii="仿宋" w:eastAsia="仿宋" w:hAnsi="仿宋" w:hint="eastAsia"/>
        </w:rPr>
        <w:t>2014</w:t>
      </w:r>
      <w:r>
        <w:rPr>
          <w:rFonts w:ascii="仿宋" w:eastAsia="仿宋" w:hAnsi="仿宋" w:hint="eastAsia"/>
        </w:rPr>
        <w:t>年，注册资本</w:t>
      </w:r>
      <w:r>
        <w:rPr>
          <w:rFonts w:ascii="仿宋" w:eastAsia="仿宋" w:hAnsi="仿宋" w:hint="eastAsia"/>
        </w:rPr>
        <w:t>1000</w:t>
      </w:r>
      <w:r>
        <w:rPr>
          <w:rFonts w:ascii="仿宋" w:eastAsia="仿宋" w:hAnsi="仿宋" w:hint="eastAsia"/>
        </w:rPr>
        <w:t>万元，注册地为江苏南京雨花台区南京大数据产业基地，目前拥有办公场地</w:t>
      </w:r>
      <w:r>
        <w:rPr>
          <w:rFonts w:ascii="仿宋" w:eastAsia="仿宋" w:hAnsi="仿宋" w:hint="eastAsia"/>
        </w:rPr>
        <w:t>500</w:t>
      </w:r>
      <w:r>
        <w:rPr>
          <w:rFonts w:ascii="仿宋" w:eastAsia="仿宋" w:hAnsi="仿宋" w:hint="eastAsia"/>
        </w:rPr>
        <w:t>平方米左右，拥有数据相关技术人员（含</w:t>
      </w:r>
      <w:r>
        <w:rPr>
          <w:rFonts w:ascii="仿宋" w:eastAsia="仿宋" w:hAnsi="仿宋" w:hint="eastAsia"/>
        </w:rPr>
        <w:t>ETL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BI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DBA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Hadoop</w:t>
      </w:r>
      <w:r>
        <w:rPr>
          <w:rFonts w:ascii="仿宋" w:eastAsia="仿宋" w:hAnsi="仿宋" w:hint="eastAsia"/>
        </w:rPr>
        <w:t>相关技术认证等）</w:t>
      </w:r>
      <w:r>
        <w:rPr>
          <w:rFonts w:ascii="仿宋" w:eastAsia="仿宋" w:hAnsi="仿宋" w:hint="eastAsia"/>
        </w:rPr>
        <w:t>30</w:t>
      </w:r>
      <w:r>
        <w:rPr>
          <w:rFonts w:ascii="仿宋" w:eastAsia="仿宋" w:hAnsi="仿宋" w:hint="eastAsia"/>
        </w:rPr>
        <w:t>余名，专注于企业、政府及教育行业的数据技术服务，通过自身不断的努力，目前公司年数据服务相关营业额超千万元，获得双软资质，江苏省民营科技企业资质，江苏省科技型中小企业资质，</w:t>
      </w:r>
      <w:r>
        <w:rPr>
          <w:rFonts w:ascii="仿宋" w:eastAsia="仿宋" w:hAnsi="仿宋" w:hint="eastAsia"/>
        </w:rPr>
        <w:t>ISO9001</w:t>
      </w:r>
      <w:r>
        <w:rPr>
          <w:rFonts w:ascii="仿宋" w:eastAsia="仿宋" w:hAnsi="仿宋" w:hint="eastAsia"/>
        </w:rPr>
        <w:t>证书，</w:t>
      </w:r>
      <w:r>
        <w:rPr>
          <w:rFonts w:ascii="仿宋" w:eastAsia="仿宋" w:hAnsi="仿宋" w:hint="eastAsia"/>
        </w:rPr>
        <w:t>ISO27001</w:t>
      </w:r>
      <w:r>
        <w:rPr>
          <w:rFonts w:ascii="仿宋" w:eastAsia="仿宋" w:hAnsi="仿宋" w:hint="eastAsia"/>
        </w:rPr>
        <w:t>证书</w:t>
      </w:r>
      <w:r>
        <w:rPr>
          <w:rFonts w:ascii="仿宋" w:eastAsia="仿宋" w:hAnsi="仿宋" w:hint="eastAsia"/>
        </w:rPr>
        <w:t>,ISO</w:t>
      </w:r>
      <w:r>
        <w:rPr>
          <w:rFonts w:ascii="仿宋" w:eastAsia="仿宋" w:hAnsi="仿宋" w:hint="eastAsia"/>
        </w:rPr>
        <w:t>20000</w:t>
      </w:r>
      <w:r>
        <w:rPr>
          <w:rFonts w:ascii="仿宋" w:eastAsia="仿宋" w:hAnsi="仿宋" w:hint="eastAsia"/>
        </w:rPr>
        <w:t>证书，</w:t>
      </w:r>
      <w:r>
        <w:rPr>
          <w:rFonts w:ascii="仿宋" w:eastAsia="仿宋" w:hAnsi="仿宋" w:hint="eastAsia"/>
        </w:rPr>
        <w:t>CMMI</w:t>
      </w:r>
      <w:r>
        <w:rPr>
          <w:rFonts w:ascii="仿宋" w:eastAsia="仿宋" w:hAnsi="仿宋" w:hint="eastAsia"/>
        </w:rPr>
        <w:t>三级证书，</w:t>
      </w:r>
      <w:r>
        <w:rPr>
          <w:rFonts w:ascii="仿宋" w:eastAsia="仿宋" w:hAnsi="仿宋" w:hint="eastAsia"/>
        </w:rPr>
        <w:t>AAA</w:t>
      </w:r>
      <w:r>
        <w:rPr>
          <w:rFonts w:ascii="仿宋" w:eastAsia="仿宋" w:hAnsi="仿宋" w:hint="eastAsia"/>
        </w:rPr>
        <w:t>级信用等级证书等，拥有数据技术相关的软件著作权、软件产品供计</w:t>
      </w:r>
      <w:r>
        <w:rPr>
          <w:rFonts w:ascii="仿宋" w:eastAsia="仿宋" w:hAnsi="仿宋" w:hint="eastAsia"/>
        </w:rPr>
        <w:t>30</w:t>
      </w:r>
      <w:r>
        <w:rPr>
          <w:rFonts w:ascii="仿宋" w:eastAsia="仿宋" w:hAnsi="仿宋" w:hint="eastAsia"/>
        </w:rPr>
        <w:t>项，公司业务也不断取得新的突破。</w:t>
      </w:r>
    </w:p>
    <w:p w:rsidR="00AB28C6" w:rsidRDefault="00672C13">
      <w:pPr>
        <w:spacing w:line="360" w:lineRule="auto"/>
        <w:ind w:left="240" w:right="240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业务介绍：</w:t>
      </w:r>
    </w:p>
    <w:p w:rsidR="00AB28C6" w:rsidRDefault="00672C13">
      <w:pPr>
        <w:spacing w:line="360" w:lineRule="auto"/>
        <w:ind w:left="240" w:right="24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公司长期以来专注高校大数据应用及数据治理相关技术，目前已经完成浙江、江苏、安徽等地数十所高校数据中心、数据分析平台的相关建设。</w:t>
      </w:r>
      <w:r>
        <w:rPr>
          <w:rFonts w:ascii="仿宋" w:eastAsia="仿宋" w:hAnsi="仿宋" w:hint="eastAsia"/>
        </w:rPr>
        <w:t>2015</w:t>
      </w:r>
      <w:r>
        <w:rPr>
          <w:rFonts w:ascii="仿宋" w:eastAsia="仿宋" w:hAnsi="仿宋" w:hint="eastAsia"/>
        </w:rPr>
        <w:t>年、</w:t>
      </w:r>
      <w:r>
        <w:rPr>
          <w:rFonts w:ascii="仿宋" w:eastAsia="仿宋" w:hAnsi="仿宋" w:hint="eastAsia"/>
        </w:rPr>
        <w:t>2016</w:t>
      </w:r>
      <w:r>
        <w:rPr>
          <w:rFonts w:ascii="仿宋" w:eastAsia="仿宋" w:hAnsi="仿宋" w:hint="eastAsia"/>
        </w:rPr>
        <w:t>年公司与中国药科大学、苏州大学等多所高校深入合作，以大数据为底层技术，融合网络数据、设备数据、门禁数据、各业务口径数据等一系列教育行为信息，形成学生群体画像、学生个体画像以及学生预测预警模型。</w:t>
      </w:r>
      <w:r>
        <w:rPr>
          <w:rFonts w:ascii="仿宋" w:eastAsia="仿宋" w:hAnsi="仿宋" w:hint="eastAsia"/>
        </w:rPr>
        <w:t>2017</w:t>
      </w:r>
      <w:r>
        <w:rPr>
          <w:rFonts w:ascii="仿宋" w:eastAsia="仿宋" w:hAnsi="仿宋" w:hint="eastAsia"/>
        </w:rPr>
        <w:t>年公司又与河海大</w:t>
      </w:r>
      <w:r>
        <w:rPr>
          <w:rFonts w:ascii="仿宋" w:eastAsia="仿宋" w:hAnsi="仿宋" w:hint="eastAsia"/>
        </w:rPr>
        <w:t>学、苏州职业大学</w:t>
      </w:r>
      <w:r>
        <w:rPr>
          <w:rFonts w:ascii="仿宋" w:eastAsia="仿宋" w:hAnsi="仿宋" w:hint="eastAsia"/>
        </w:rPr>
        <w:t>,</w:t>
      </w:r>
      <w:r>
        <w:rPr>
          <w:rFonts w:ascii="仿宋" w:eastAsia="仿宋" w:hAnsi="仿宋" w:hint="eastAsia"/>
        </w:rPr>
        <w:t>完成校园主数据、</w:t>
      </w:r>
      <w:r>
        <w:rPr>
          <w:rFonts w:ascii="仿宋" w:eastAsia="仿宋" w:hAnsi="仿宋" w:hint="eastAsia"/>
        </w:rPr>
        <w:t>ESB</w:t>
      </w:r>
      <w:r>
        <w:rPr>
          <w:rFonts w:ascii="仿宋" w:eastAsia="仿宋" w:hAnsi="仿宋" w:hint="eastAsia"/>
        </w:rPr>
        <w:t>服务总线的交付。同时公司还参与了安徽大学等多所</w:t>
      </w:r>
      <w:r>
        <w:rPr>
          <w:rFonts w:ascii="仿宋" w:eastAsia="仿宋" w:hAnsi="仿宋" w:hint="eastAsia"/>
        </w:rPr>
        <w:t>211</w:t>
      </w:r>
      <w:r>
        <w:rPr>
          <w:rFonts w:ascii="仿宋" w:eastAsia="仿宋" w:hAnsi="仿宋" w:hint="eastAsia"/>
        </w:rPr>
        <w:t>高校及数十所本科、高职高专类院校的高校大数据分析及应用系统等重点项目。</w:t>
      </w:r>
    </w:p>
    <w:p w:rsidR="00AB28C6" w:rsidRDefault="00672C13">
      <w:pPr>
        <w:spacing w:line="360" w:lineRule="auto"/>
        <w:ind w:left="240" w:right="240" w:firstLine="480"/>
        <w:rPr>
          <w:rFonts w:ascii="仿宋" w:eastAsia="仿宋" w:hAnsi="仿宋" w:cs="仿宋"/>
          <w:lang w:val="zh-CN"/>
        </w:rPr>
      </w:pPr>
      <w:r>
        <w:rPr>
          <w:rFonts w:ascii="仿宋" w:eastAsia="仿宋" w:hAnsi="仿宋" w:hint="eastAsia"/>
          <w:kern w:val="0"/>
        </w:rPr>
        <w:t>同时，公司还有</w:t>
      </w:r>
      <w:r>
        <w:rPr>
          <w:rFonts w:ascii="仿宋" w:eastAsia="仿宋" w:hAnsi="仿宋" w:hint="eastAsia"/>
          <w:kern w:val="0"/>
        </w:rPr>
        <w:t>与国内大型上市公司合作商业智能业务，成功中标并实施了南京国药集团（</w:t>
      </w:r>
      <w:r>
        <w:rPr>
          <w:rFonts w:ascii="仿宋" w:eastAsia="仿宋" w:hAnsi="仿宋" w:hint="eastAsia"/>
          <w:kern w:val="0"/>
        </w:rPr>
        <w:t>A</w:t>
      </w:r>
      <w:r>
        <w:rPr>
          <w:rFonts w:ascii="仿宋" w:eastAsia="仿宋" w:hAnsi="仿宋" w:hint="eastAsia"/>
          <w:kern w:val="0"/>
        </w:rPr>
        <w:t>股上市公司）数据仓库建设项目、南京第十四研究所（国电集团）数据仓库项目、南京长安福特马自达（</w:t>
      </w:r>
      <w:r>
        <w:rPr>
          <w:rFonts w:ascii="仿宋" w:eastAsia="仿宋" w:hAnsi="仿宋" w:hint="eastAsia"/>
          <w:kern w:val="0"/>
        </w:rPr>
        <w:t>A</w:t>
      </w:r>
      <w:r>
        <w:rPr>
          <w:rFonts w:ascii="仿宋" w:eastAsia="仿宋" w:hAnsi="仿宋" w:hint="eastAsia"/>
          <w:kern w:val="0"/>
        </w:rPr>
        <w:t>股上市公司）数据仓库一期项目、众安房地产大数据分析平台（香港上市公司）、汇川技术数据仓库项目（创业板上市公司）。财税业务方面与江苏省国税局、苏州市无锡市财政局、国税局形成长</w:t>
      </w:r>
      <w:r>
        <w:rPr>
          <w:rFonts w:ascii="仿宋" w:eastAsia="仿宋" w:hAnsi="仿宋" w:hint="eastAsia"/>
          <w:kern w:val="0"/>
        </w:rPr>
        <w:t>期战略合作伙伴，在大数据税收治理、政府税收协同共治等领域常年为客户提供技术服务。</w:t>
      </w:r>
    </w:p>
    <w:p w:rsidR="00AB28C6" w:rsidRDefault="00AB28C6">
      <w:pPr>
        <w:spacing w:line="360" w:lineRule="auto"/>
        <w:ind w:leftChars="0" w:left="0" w:right="240"/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bookmarkEnd w:id="0"/>
    </w:p>
    <w:p w:rsidR="007B0D6C" w:rsidRDefault="007B0D6C" w:rsidP="007B0D6C">
      <w:pPr>
        <w:spacing w:line="445" w:lineRule="atLeast"/>
        <w:ind w:left="240" w:right="240"/>
        <w:rPr>
          <w:b/>
          <w:bCs/>
          <w:spacing w:val="-3"/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lastRenderedPageBreak/>
        <w:t>南京迪塔维数据技术有限公司公司岗位需求</w:t>
      </w:r>
    </w:p>
    <w:p w:rsidR="007B0D6C" w:rsidRDefault="007B0D6C" w:rsidP="007B0D6C">
      <w:pPr>
        <w:pStyle w:val="ql-align-center"/>
        <w:shd w:val="clear" w:color="auto" w:fill="FFFFFF"/>
        <w:spacing w:before="0" w:beforeAutospacing="0" w:after="0" w:afterAutospacing="0" w:line="440" w:lineRule="atLeast"/>
        <w:ind w:left="209" w:right="209"/>
        <w:jc w:val="center"/>
        <w:rPr>
          <w:rFonts w:ascii="微软雅黑" w:eastAsia="微软雅黑" w:hAnsi="微软雅黑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030303"/>
          <w:sz w:val="28"/>
          <w:szCs w:val="28"/>
        </w:rPr>
        <w:t>南京迪塔维数据技术有限公司</w:t>
      </w:r>
    </w:p>
    <w:p w:rsidR="007B0D6C" w:rsidRDefault="007B0D6C" w:rsidP="007B0D6C">
      <w:pPr>
        <w:pStyle w:val="ql-align-center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030303"/>
          <w:sz w:val="26"/>
          <w:szCs w:val="26"/>
        </w:rPr>
        <w:t>岗 位 需 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cs="微软雅黑" w:hint="eastAsia"/>
          <w:color w:val="030303"/>
          <w:sz w:val="26"/>
          <w:szCs w:val="26"/>
        </w:rPr>
        <w:t>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Style w:val="aa"/>
          <w:rFonts w:ascii="微软雅黑" w:eastAsia="微软雅黑" w:hAnsi="微软雅黑" w:hint="eastAsia"/>
          <w:color w:val="030303"/>
          <w:sz w:val="26"/>
          <w:szCs w:val="26"/>
        </w:rPr>
        <w:t>销售助理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576" w:right="57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岗位职责：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信息技术、市场营销、计算机等相关专业；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工作干练，肯吃苦耐劳，抗压能力强；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做事细心，责任心强，具有良好的团队协作能力和组织领导能力；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4、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优秀的沟通表达能力、文案数据统计能力和解决问题的能力；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5、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能适应短期出差，有行业资源背景的优先考虑；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6、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有一定的文字功底，能够协助编写协议合同、销售方案、招投标文件等。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t>任职要求：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市场营销相关专科以上学历；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熟悉企业相关的产品销售状况；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服从销售管理的工作安排。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262B33"/>
          <w:sz w:val="18"/>
          <w:szCs w:val="18"/>
        </w:rPr>
        <w:t>实习生要求：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t>符合任职要求1、3点要求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cs="微软雅黑" w:hint="eastAsia"/>
          <w:color w:val="030303"/>
          <w:sz w:val="26"/>
          <w:szCs w:val="26"/>
        </w:rPr>
        <w:t>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Style w:val="aa"/>
          <w:rFonts w:ascii="微软雅黑" w:eastAsia="微软雅黑" w:hAnsi="微软雅黑" w:hint="eastAsia"/>
          <w:color w:val="030303"/>
          <w:sz w:val="26"/>
          <w:szCs w:val="26"/>
        </w:rPr>
        <w:t>财务会计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576" w:right="57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岗位职责：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ind w:hanging="314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lastRenderedPageBreak/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参与公司内部会计制度和财务管理制度的修订和完善；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ind w:hanging="314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参与日常财务核算、收入及成本合同管理，对公司的经营活动、往来款项、财务物资如实进行全面的记录、反映、监督；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ind w:hanging="314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接受税务、审计等部门的检查、监督，及时、准确提供所需的各项资料，与各方保持良好的沟通及协调；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ind w:hanging="314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4、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负责或参与公司年度预算的制定、月度资金使用计划，并与实际执行情况进行对比分析;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ind w:hanging="314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5、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协助有关部门对公司的财产物资进行清查盘点、做到帐实相符。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t>任职要求：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财务，会计，经济等相关专业专科以上学历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较好的会计基础知识;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熟悉现金管理及银行结算，财务软件操作；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4、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工作认真负责，具有良好的职业操守及团队合作精神，较强的沟通、理解和分析能力；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262B33"/>
          <w:sz w:val="18"/>
          <w:szCs w:val="18"/>
        </w:rPr>
        <w:t>实习生要求：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262B33"/>
          <w:sz w:val="26"/>
          <w:szCs w:val="26"/>
        </w:rPr>
        <w:t>符合任职要求1、2、3、4点要求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cs="微软雅黑" w:hint="eastAsia"/>
          <w:color w:val="030303"/>
          <w:sz w:val="26"/>
          <w:szCs w:val="26"/>
        </w:rPr>
        <w:t>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Style w:val="aa"/>
          <w:rFonts w:ascii="微软雅黑" w:eastAsia="微软雅黑" w:hAnsi="微软雅黑" w:hint="eastAsia"/>
          <w:color w:val="030303"/>
          <w:sz w:val="26"/>
          <w:szCs w:val="26"/>
        </w:rPr>
        <w:t>人事行政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576" w:right="57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岗位职责：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负责招聘工作，应聘人员的预约，接待及面试；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员工入职手续办理，员工劳动合同的签订、续签与管理；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公司内部员工档案的建立与管理；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4、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负责公司各部门的行政后勤类相关工作；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5、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负责部门一些日常行政事务，配合上级做好行政人事方面的工作。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lastRenderedPageBreak/>
        <w:t>任职要求：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大专以上学历；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30303"/>
          <w:sz w:val="18"/>
          <w:szCs w:val="18"/>
        </w:rPr>
        <w:t>具有良好的书面、</w:t>
      </w:r>
      <w:hyperlink r:id="rId7" w:tgtFrame="_blank" w:history="1">
        <w:r>
          <w:rPr>
            <w:rStyle w:val="a7"/>
            <w:rFonts w:ascii="微软雅黑" w:eastAsia="微软雅黑" w:hAnsi="微软雅黑" w:hint="eastAsia"/>
            <w:color w:val="328FFA"/>
            <w:sz w:val="18"/>
            <w:szCs w:val="18"/>
          </w:rPr>
          <w:t>口头表达能力</w:t>
        </w:r>
      </w:hyperlink>
      <w:r>
        <w:rPr>
          <w:rFonts w:ascii="微软雅黑" w:eastAsia="微软雅黑" w:hAnsi="微软雅黑" w:hint="eastAsia"/>
          <w:color w:val="030303"/>
          <w:sz w:val="18"/>
          <w:szCs w:val="18"/>
        </w:rPr>
        <w:t>，具有亲和力和服务意识，沟通领悟能力强；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30303"/>
          <w:sz w:val="18"/>
          <w:szCs w:val="18"/>
        </w:rPr>
        <w:t>吃苦耐劳，工作细致认真，原则性强，有良好的执行力及</w:t>
      </w:r>
      <w:hyperlink r:id="rId8" w:tgtFrame="_blank" w:history="1">
        <w:r>
          <w:rPr>
            <w:rStyle w:val="a7"/>
            <w:rFonts w:ascii="微软雅黑" w:eastAsia="微软雅黑" w:hAnsi="微软雅黑" w:hint="eastAsia"/>
            <w:color w:val="328FFA"/>
            <w:sz w:val="18"/>
            <w:szCs w:val="18"/>
          </w:rPr>
          <w:t>职业素养</w:t>
        </w:r>
      </w:hyperlink>
      <w:r>
        <w:rPr>
          <w:rFonts w:ascii="微软雅黑" w:eastAsia="微软雅黑" w:hAnsi="微软雅黑" w:hint="eastAsia"/>
          <w:color w:val="030303"/>
          <w:sz w:val="18"/>
          <w:szCs w:val="18"/>
        </w:rPr>
        <w:t>。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262B33"/>
          <w:sz w:val="18"/>
          <w:szCs w:val="18"/>
        </w:rPr>
        <w:t>实习生要求：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t>符合任职要求1、3点要求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209" w:right="209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工作地点：南京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cs="微软雅黑" w:hint="eastAsia"/>
          <w:color w:val="030303"/>
          <w:sz w:val="26"/>
          <w:szCs w:val="26"/>
        </w:rPr>
        <w:t>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Style w:val="aa"/>
          <w:rFonts w:ascii="微软雅黑" w:eastAsia="微软雅黑" w:hAnsi="微软雅黑" w:hint="eastAsia"/>
          <w:color w:val="030303"/>
          <w:sz w:val="26"/>
          <w:szCs w:val="26"/>
        </w:rPr>
        <w:t>商务助理（入职后公司可培养）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576" w:right="57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岗位职责：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30303"/>
          <w:sz w:val="18"/>
          <w:szCs w:val="18"/>
        </w:rPr>
        <w:t>负责根据上级领导和各种不同的政策的指示做好相关工作准备，协调内外部资 源；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21"/>
          <w:szCs w:val="21"/>
        </w:rPr>
        <w:t>维护与客户的良好关系以及建立持久联系；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3、 协助公司投标文件制作，收信和整理经营信息；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4、 承办具体合同谈判以及合同签定后的后续跟踪事宜。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任职要求：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1、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大专以上学历,熟练操作OFFICE系列办公软件；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2、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工作认真细心、责任感强；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960" w:right="96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3、</w:t>
      </w:r>
      <w:r>
        <w:rPr>
          <w:rFonts w:ascii="微软雅黑" w:eastAsia="微软雅黑" w:hAnsi="微软雅黑" w:hint="eastAsia"/>
          <w:color w:val="03030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262B33"/>
          <w:sz w:val="18"/>
          <w:szCs w:val="18"/>
        </w:rPr>
        <w:t>具有良好的对内对外沟通协调能力和团队协作能力。</w:t>
      </w:r>
    </w:p>
    <w:p w:rsidR="007B0D6C" w:rsidRDefault="007B0D6C" w:rsidP="007B0D6C">
      <w:pPr>
        <w:pStyle w:val="a6"/>
        <w:shd w:val="clear" w:color="auto" w:fill="FFFFFF"/>
        <w:spacing w:before="107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Style w:val="aa"/>
          <w:rFonts w:ascii="微软雅黑" w:eastAsia="微软雅黑" w:hAnsi="微软雅黑" w:hint="eastAsia"/>
          <w:color w:val="262B33"/>
          <w:sz w:val="18"/>
          <w:szCs w:val="18"/>
        </w:rPr>
        <w:lastRenderedPageBreak/>
        <w:t>实习生要求：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262B33"/>
          <w:sz w:val="18"/>
          <w:szCs w:val="18"/>
        </w:rPr>
        <w:t>符合任职要求1、2、3点要求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209" w:right="209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18"/>
          <w:szCs w:val="18"/>
        </w:rPr>
        <w:t>工作地点：南京</w:t>
      </w:r>
    </w:p>
    <w:p w:rsidR="007B0D6C" w:rsidRDefault="007B0D6C" w:rsidP="007B0D6C">
      <w:pPr>
        <w:pStyle w:val="a6"/>
        <w:shd w:val="clear" w:color="auto" w:fill="FFFFFF"/>
        <w:spacing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本公司以上职位长期招聘高校实习生及应届毕业生，有需要实习的在校生及应届毕业生可与本公司人事部联系。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联系人：李金玲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联系电话：025-66010197</w:t>
      </w:r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646" w:right="646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邮箱：</w:t>
      </w:r>
      <w:hyperlink r:id="rId9" w:tgtFrame="_blank" w:history="1">
        <w:r>
          <w:rPr>
            <w:rStyle w:val="a7"/>
            <w:rFonts w:ascii="微软雅黑" w:eastAsia="微软雅黑" w:hAnsi="微软雅黑" w:hint="eastAsia"/>
            <w:color w:val="328FFA"/>
            <w:sz w:val="21"/>
            <w:szCs w:val="21"/>
          </w:rPr>
          <w:t>jlli@datav.com</w:t>
        </w:r>
      </w:hyperlink>
    </w:p>
    <w:p w:rsidR="007B0D6C" w:rsidRDefault="007B0D6C" w:rsidP="007B0D6C">
      <w:pPr>
        <w:pStyle w:val="a6"/>
        <w:shd w:val="clear" w:color="auto" w:fill="FFFFFF"/>
        <w:spacing w:before="0" w:beforeAutospacing="0" w:after="0" w:afterAutospacing="0" w:line="480" w:lineRule="auto"/>
        <w:ind w:left="240" w:right="240"/>
        <w:jc w:val="both"/>
        <w:rPr>
          <w:rFonts w:ascii="微软雅黑" w:eastAsia="微软雅黑" w:hAnsi="微软雅黑" w:hint="eastAsia"/>
          <w:color w:val="030303"/>
          <w:sz w:val="21"/>
          <w:szCs w:val="21"/>
        </w:rPr>
      </w:pPr>
      <w:r>
        <w:rPr>
          <w:rFonts w:ascii="微软雅黑" w:eastAsia="微软雅黑" w:hAnsi="微软雅黑" w:hint="eastAsia"/>
          <w:color w:val="030303"/>
          <w:sz w:val="21"/>
          <w:szCs w:val="21"/>
        </w:rPr>
        <w:t>地址：南京市雨花台区软件大道180号02栋602室</w:t>
      </w:r>
    </w:p>
    <w:p w:rsidR="007B0D6C" w:rsidRPr="007B0D6C" w:rsidRDefault="007B0D6C">
      <w:pPr>
        <w:spacing w:line="360" w:lineRule="auto"/>
        <w:ind w:leftChars="0" w:left="0" w:right="240"/>
        <w:jc w:val="center"/>
        <w:rPr>
          <w:rFonts w:ascii="仿宋" w:eastAsia="仿宋" w:hAnsi="仿宋"/>
          <w:b/>
          <w:sz w:val="30"/>
          <w:szCs w:val="30"/>
        </w:rPr>
      </w:pPr>
    </w:p>
    <w:sectPr w:rsidR="007B0D6C" w:rsidRPr="007B0D6C" w:rsidSect="00AB28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13" w:rsidRDefault="00672C13" w:rsidP="007B0D6C">
      <w:pPr>
        <w:spacing w:before="0" w:after="0"/>
        <w:ind w:left="240" w:right="240"/>
      </w:pPr>
      <w:r>
        <w:separator/>
      </w:r>
    </w:p>
  </w:endnote>
  <w:endnote w:type="continuationSeparator" w:id="1">
    <w:p w:rsidR="00672C13" w:rsidRDefault="00672C13" w:rsidP="007B0D6C">
      <w:pPr>
        <w:spacing w:before="0" w:after="0"/>
        <w:ind w:left="240" w:right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AB28C6">
    <w:pPr>
      <w:pStyle w:val="a4"/>
      <w:ind w:left="240" w:right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AB28C6">
    <w:pPr>
      <w:pStyle w:val="a4"/>
      <w:ind w:left="240" w:right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AB28C6">
    <w:pPr>
      <w:pStyle w:val="a4"/>
      <w:ind w:left="240" w:right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13" w:rsidRDefault="00672C13" w:rsidP="007B0D6C">
      <w:pPr>
        <w:spacing w:before="0" w:after="0"/>
        <w:ind w:left="240" w:right="240"/>
      </w:pPr>
      <w:r>
        <w:separator/>
      </w:r>
    </w:p>
  </w:footnote>
  <w:footnote w:type="continuationSeparator" w:id="1">
    <w:p w:rsidR="00672C13" w:rsidRDefault="00672C13" w:rsidP="007B0D6C">
      <w:pPr>
        <w:spacing w:before="0" w:after="0"/>
        <w:ind w:left="240" w:right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AB28C6">
    <w:pPr>
      <w:pStyle w:val="a5"/>
      <w:ind w:left="240" w:right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672C13">
    <w:pPr>
      <w:pStyle w:val="a5"/>
      <w:ind w:leftChars="0" w:left="0" w:right="240"/>
      <w:jc w:val="both"/>
      <w:rPr>
        <w:rFonts w:ascii="黑体" w:eastAsia="黑体" w:hAnsi="黑体"/>
        <w:b/>
        <w:color w:val="E36C0A" w:themeColor="accent6" w:themeShade="BF"/>
        <w:sz w:val="24"/>
        <w:szCs w:val="24"/>
      </w:rPr>
    </w:pPr>
    <w:r>
      <w:rPr>
        <w:noProof/>
      </w:rPr>
      <w:drawing>
        <wp:inline distT="0" distB="0" distL="0" distR="0">
          <wp:extent cx="1904365" cy="356235"/>
          <wp:effectExtent l="38100" t="0" r="19654" b="100361"/>
          <wp:docPr id="1" name="图片 0" descr="迪塔维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迪塔维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7366" cy="35552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b/>
        <w:color w:val="E36C0A" w:themeColor="accent6" w:themeShade="BF"/>
        <w:sz w:val="24"/>
        <w:szCs w:val="24"/>
      </w:rPr>
      <w:t>孜孜问道</w:t>
    </w:r>
    <w:r>
      <w:rPr>
        <w:rFonts w:ascii="黑体" w:eastAsia="黑体" w:hAnsi="黑体" w:hint="eastAsia"/>
        <w:b/>
        <w:color w:val="E36C0A" w:themeColor="accent6" w:themeShade="BF"/>
        <w:sz w:val="24"/>
        <w:szCs w:val="24"/>
      </w:rPr>
      <w:t xml:space="preserve">  </w:t>
    </w:r>
    <w:r>
      <w:rPr>
        <w:rFonts w:ascii="黑体" w:eastAsia="黑体" w:hAnsi="黑体" w:hint="eastAsia"/>
        <w:b/>
        <w:color w:val="E36C0A" w:themeColor="accent6" w:themeShade="BF"/>
        <w:sz w:val="24"/>
        <w:szCs w:val="24"/>
      </w:rPr>
      <w:t>数业专功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C6" w:rsidRDefault="00AB28C6">
    <w:pPr>
      <w:pStyle w:val="a5"/>
      <w:ind w:left="240" w:right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1109"/>
    <w:rsid w:val="001648C3"/>
    <w:rsid w:val="001C4826"/>
    <w:rsid w:val="00284DB9"/>
    <w:rsid w:val="003219BC"/>
    <w:rsid w:val="004203B1"/>
    <w:rsid w:val="005266FB"/>
    <w:rsid w:val="00672C13"/>
    <w:rsid w:val="006B7BBB"/>
    <w:rsid w:val="007B0D6C"/>
    <w:rsid w:val="008906A2"/>
    <w:rsid w:val="00941109"/>
    <w:rsid w:val="00AB28C6"/>
    <w:rsid w:val="00B709C4"/>
    <w:rsid w:val="00C364AE"/>
    <w:rsid w:val="00D47EE4"/>
    <w:rsid w:val="00DE34B9"/>
    <w:rsid w:val="00E24791"/>
    <w:rsid w:val="202A7CF1"/>
    <w:rsid w:val="3D0666E5"/>
    <w:rsid w:val="4B1B5F36"/>
    <w:rsid w:val="648E702D"/>
    <w:rsid w:val="73321C99"/>
    <w:rsid w:val="766C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C6"/>
    <w:pPr>
      <w:widowControl w:val="0"/>
      <w:spacing w:before="100" w:beforeAutospacing="1" w:after="100" w:afterAutospacing="1"/>
      <w:ind w:leftChars="100" w:left="100" w:rightChars="100" w:right="100"/>
      <w:jc w:val="both"/>
    </w:pPr>
    <w:rPr>
      <w:rFonts w:ascii="Calibri" w:eastAsia="微软雅黑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B28C6"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B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B28C6"/>
    <w:pPr>
      <w:widowControl/>
      <w:ind w:leftChars="0" w:left="0" w:rightChars="0" w:right="0"/>
      <w:jc w:val="left"/>
    </w:pPr>
    <w:rPr>
      <w:rFonts w:ascii="宋体" w:eastAsia="宋体" w:hAnsi="宋体" w:cs="宋体"/>
      <w:kern w:val="0"/>
    </w:rPr>
  </w:style>
  <w:style w:type="character" w:styleId="a7">
    <w:name w:val="Hyperlink"/>
    <w:basedOn w:val="a0"/>
    <w:uiPriority w:val="99"/>
    <w:unhideWhenUsed/>
    <w:qFormat/>
    <w:rsid w:val="00AB28C6"/>
    <w:rPr>
      <w:color w:val="3F88BF"/>
      <w:u w:val="none"/>
    </w:rPr>
  </w:style>
  <w:style w:type="paragraph" w:styleId="a8">
    <w:name w:val="List Paragraph"/>
    <w:basedOn w:val="a"/>
    <w:uiPriority w:val="34"/>
    <w:qFormat/>
    <w:rsid w:val="00AB28C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B28C6"/>
    <w:rPr>
      <w:rFonts w:ascii="Calibri" w:eastAsia="微软雅黑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B28C6"/>
    <w:rPr>
      <w:rFonts w:ascii="Calibri" w:eastAsia="微软雅黑" w:hAnsi="Calibri" w:cs="Times New Roman"/>
      <w:sz w:val="18"/>
      <w:szCs w:val="18"/>
    </w:rPr>
  </w:style>
  <w:style w:type="paragraph" w:styleId="a9">
    <w:name w:val="No Spacing"/>
    <w:link w:val="Char2"/>
    <w:uiPriority w:val="1"/>
    <w:qFormat/>
    <w:rsid w:val="00AB28C6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9"/>
    <w:uiPriority w:val="1"/>
    <w:qFormat/>
    <w:rsid w:val="00AB28C6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B28C6"/>
    <w:rPr>
      <w:rFonts w:ascii="Calibri" w:eastAsia="微软雅黑" w:hAnsi="Calibri" w:cs="Times New Roman"/>
      <w:sz w:val="18"/>
      <w:szCs w:val="18"/>
    </w:rPr>
  </w:style>
  <w:style w:type="paragraph" w:customStyle="1" w:styleId="ql-align-center">
    <w:name w:val="ql-align-center"/>
    <w:basedOn w:val="a"/>
    <w:rsid w:val="007B0D6C"/>
    <w:pPr>
      <w:widowControl/>
      <w:ind w:leftChars="0" w:left="0" w:rightChars="0" w:right="0"/>
      <w:jc w:val="left"/>
    </w:pPr>
    <w:rPr>
      <w:rFonts w:ascii="宋体" w:eastAsia="宋体" w:hAnsi="宋体" w:cs="宋体"/>
      <w:kern w:val="0"/>
    </w:rPr>
  </w:style>
  <w:style w:type="character" w:styleId="aa">
    <w:name w:val="Strong"/>
    <w:basedOn w:val="a0"/>
    <w:uiPriority w:val="22"/>
    <w:qFormat/>
    <w:rsid w:val="007B0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8%81%8C%E4%B8%9A%E7%B4%A0%E5%85%BB&amp;tn=SE_PcZhidaonwhc_ngpagmjz&amp;rsv_dl=gh_pc_zhidao\t_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5%8F%A3%E5%A4%B4%E8%A1%A8%E8%BE%BE%E8%83%BD%E5%8A%9B&amp;tn=SE_PcZhidaonwhc_ngpagmjz&amp;rsv_dl=gh_pc_zhidao\t_blan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lli@datav.com%EF%BC%8C%E5%9C%B0%E5%9D%80%EF%BC%9A%E5%8D%97%E4%BA%AC%E5%B8%82%E9%9B%A8%E8%8A%B1%E5%8F%B0%E5%8C%BA%E8%BD%AF%E4%BB%B6%E5%A4%A7%E9%81%93180%E5%8F%B702%E6%A0%8B60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DataV-New</dc:creator>
  <cp:lastModifiedBy>PC</cp:lastModifiedBy>
  <cp:revision>2</cp:revision>
  <cp:lastPrinted>2018-09-17T08:35:00Z</cp:lastPrinted>
  <dcterms:created xsi:type="dcterms:W3CDTF">2018-09-25T06:06:00Z</dcterms:created>
  <dcterms:modified xsi:type="dcterms:W3CDTF">2018-09-25T06:06:00Z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