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360"/>
        <w:jc w:val="right"/>
      </w:pPr>
    </w:p>
    <w:p>
      <w:pPr>
        <w:jc w:val="right"/>
      </w:pPr>
    </w:p>
    <w:p>
      <w:pPr>
        <w:jc w:val="right"/>
      </w:pPr>
    </w:p>
    <w:p>
      <w:pPr>
        <w:jc w:val="right"/>
      </w:pPr>
      <w:r>
        <w:rPr>
          <w:color w:val="252525" w:themeColor="text1" w:themeTint="D9"/>
          <w:spacing w:val="6"/>
          <w:sz w:val="36"/>
          <w:szCs w:val="36"/>
        </w:rPr>
        <w:pict>
          <v:rect id="矩形 35" o:spid="_x0000_s1026" o:spt="1" style="position:absolute;left:0pt;margin-left:-5.95pt;margin-top:12pt;height:131.75pt;width:27.9pt;z-index:251659264;v-text-anchor:middle;mso-width-relative:page;mso-height-relative:page;" fillcolor="#8EAADB"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">
            <v:path/>
            <v:fill on="t" focussize="0,0"/>
            <v:stroke on="f" weight="2pt"/>
            <v:imagedata o:title=""/>
            <o:lock v:ext="edit"/>
          </v:rect>
        </w:pict>
      </w:r>
    </w:p>
    <w:p>
      <w:pPr>
        <w:jc w:val="right"/>
      </w:pPr>
    </w:p>
    <w:p>
      <w:pPr>
        <w:jc w:val="right"/>
      </w:pPr>
    </w:p>
    <w:p>
      <w:pPr>
        <w:jc w:val="right"/>
      </w:pPr>
      <w:r>
        <w:drawing>
          <wp:anchor distT="0" distB="0" distL="114300" distR="114300" simplePos="0" relativeHeight="251674624" behindDoc="0" locked="0" layoutInCell="1" allowOverlap="1">
            <wp:simplePos x="0" y="0"/>
            <wp:positionH relativeFrom="column">
              <wp:posOffset>953135</wp:posOffset>
            </wp:positionH>
            <wp:positionV relativeFrom="paragraph">
              <wp:posOffset>131445</wp:posOffset>
            </wp:positionV>
            <wp:extent cx="5909310" cy="419671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909046" cy="4196655"/>
                    </a:xfrm>
                    <a:prstGeom prst="rect">
                      <a:avLst/>
                    </a:prstGeom>
                  </pic:spPr>
                </pic:pic>
              </a:graphicData>
            </a:graphic>
          </wp:anchor>
        </w:drawing>
      </w:r>
    </w:p>
    <w:p>
      <w:pPr>
        <w:jc w:val="right"/>
      </w:pPr>
    </w:p>
    <w:p>
      <w:pPr>
        <w:jc w:val="right"/>
      </w:pPr>
    </w:p>
    <w:p>
      <w:pPr>
        <w:jc w:val="right"/>
      </w:pPr>
    </w:p>
    <w:p>
      <w:pPr>
        <w:jc w:val="right"/>
      </w:pPr>
      <w:r>
        <w:rPr>
          <w:color w:val="252525" w:themeColor="text1" w:themeTint="D9"/>
          <w:spacing w:val="6"/>
          <w:sz w:val="36"/>
          <w:szCs w:val="36"/>
        </w:rPr>
        <w:pict>
          <v:rect id="矩形 34" o:spid="_x0000_s1027" o:spt="1" style="position:absolute;left:0pt;margin-left:-101.2pt;margin-top:25.85pt;height:304.6pt;width:645.5pt;z-index:251660288;v-text-anchor:middle;mso-width-relative:page;mso-height-relative:page;" fillcolor="#D9E2F3"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">
            <v:path/>
            <v:fill on="t" focussize="0,0"/>
            <v:stroke on="f" weight="2pt"/>
            <v:imagedata o:title=""/>
            <o:lock v:ext="edit"/>
          </v:rect>
        </w:pict>
      </w: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ind w:right="880"/>
      </w:pPr>
    </w:p>
    <w:p>
      <w:pPr>
        <w:jc w:val="right"/>
        <w:rPr>
          <w:rFonts w:ascii="Arial" w:hAnsi="Arial" w:eastAsia="Microsoft YaHei" w:cs="Arial"/>
          <w:b/>
          <w:bCs/>
          <w:color w:val="2D8FCF"/>
          <w:spacing w:val="6"/>
          <w:sz w:val="52"/>
          <w:szCs w:val="52"/>
        </w:rPr>
      </w:pPr>
      <w:r>
        <w:rPr>
          <w:rFonts w:hint="eastAsia" w:ascii="Arial" w:hAnsi="Arial" w:eastAsia="Microsoft YaHei" w:cs="Arial"/>
          <w:b/>
          <w:bCs/>
          <w:color w:val="2D8FCF"/>
          <w:spacing w:val="6"/>
          <w:sz w:val="52"/>
          <w:szCs w:val="52"/>
        </w:rPr>
        <w:t xml:space="preserve"> </w:t>
      </w:r>
      <w:r>
        <w:rPr>
          <w:rFonts w:ascii="Arial" w:hAnsi="Arial" w:eastAsia="Microsoft YaHei" w:cs="Arial"/>
          <w:b/>
          <w:bCs/>
          <w:color w:val="2D8FCF"/>
          <w:spacing w:val="6"/>
          <w:sz w:val="52"/>
          <w:szCs w:val="52"/>
        </w:rPr>
        <w:t xml:space="preserve">   </w:t>
      </w:r>
    </w:p>
    <w:p>
      <w:pPr>
        <w:jc w:val="right"/>
        <w:rPr>
          <w:rFonts w:ascii="Arial" w:hAnsi="Arial" w:eastAsia="Microsoft YaHei" w:cs="Arial"/>
          <w:b/>
          <w:bCs/>
          <w:color w:val="2D8FCF"/>
          <w:spacing w:val="6"/>
          <w:sz w:val="52"/>
          <w:szCs w:val="52"/>
          <w:lang w:val="en-US"/>
        </w:rPr>
      </w:pPr>
      <w:r>
        <w:rPr>
          <w:rFonts w:ascii="Arial" w:hAnsi="Arial" w:eastAsia="Microsoft YaHei" w:cs="Arial"/>
          <w:b/>
          <w:bCs/>
          <w:color w:val="2D8FCF"/>
          <w:spacing w:val="6"/>
          <w:sz w:val="52"/>
          <w:szCs w:val="52"/>
        </w:rPr>
        <w:t xml:space="preserve"> </w:t>
      </w:r>
      <w:r>
        <w:rPr>
          <w:rFonts w:hint="eastAsia" w:ascii="Arial" w:hAnsi="Arial" w:eastAsia="Microsoft YaHei" w:cs="Arial"/>
          <w:b/>
          <w:bCs/>
          <w:color w:val="2D8FCF"/>
          <w:spacing w:val="6"/>
          <w:sz w:val="52"/>
          <w:szCs w:val="52"/>
          <w:lang w:val="en-US"/>
        </w:rPr>
        <w:t>美国加州大学伯克利分校</w:t>
      </w:r>
    </w:p>
    <w:p>
      <w:pPr>
        <w:jc w:val="right"/>
        <w:rPr>
          <w:rFonts w:ascii="Arial" w:hAnsi="Arial" w:eastAsia="Microsoft YaHei" w:cs="Arial"/>
          <w:b/>
          <w:bCs/>
          <w:color w:val="2D8FCF"/>
          <w:spacing w:val="6"/>
          <w:sz w:val="40"/>
          <w:szCs w:val="40"/>
          <w:lang w:val="en-US"/>
        </w:rPr>
      </w:pPr>
      <w:r>
        <w:rPr>
          <w:rFonts w:ascii="Microsoft YaHei" w:hAnsi="Microsoft YaHei" w:eastAsia="Microsoft YaHei" w:cs="Microsoft YaHei"/>
          <w:b/>
          <w:bCs/>
          <w:color w:val="2D8FCF"/>
          <w:spacing w:val="6"/>
          <w:sz w:val="40"/>
          <w:szCs w:val="40"/>
        </w:rPr>
        <w:pict>
          <v:shape id="_x0000_s1039" o:spid="_x0000_s1039" o:spt="32" type="#_x0000_t32" style="position:absolute;left:0pt;flip:y;margin-left:162.45pt;margin-top:13.8pt;height:1.25pt;width:317.05pt;z-index:251663360;mso-width-relative:page;mso-height-relative:page;" filled="f" stroked="t" coordsize="21600,21600">
            <v:path arrowok="t"/>
            <v:fill on="f" focussize="0,0"/>
            <v:stroke weight="2pt" color="#2D8FCF"/>
            <v:imagedata o:title=""/>
            <o:lock v:ext="edit"/>
          </v:shape>
        </w:pict>
      </w:r>
    </w:p>
    <w:p>
      <w:pPr>
        <w:jc w:val="right"/>
        <w:rPr>
          <w:rFonts w:ascii="Microsoft YaHei" w:hAnsi="Microsoft YaHei" w:eastAsia="Microsoft YaHei" w:cs="Microsoft YaHei"/>
          <w:b/>
          <w:bCs/>
          <w:color w:val="2D8FCF"/>
          <w:spacing w:val="6"/>
          <w:sz w:val="40"/>
          <w:szCs w:val="40"/>
          <w:lang w:val="en-US"/>
        </w:rPr>
      </w:pPr>
      <w:r>
        <w:rPr>
          <w:rFonts w:hint="eastAsia" w:ascii="Microsoft YaHei" w:hAnsi="Microsoft YaHei" w:eastAsia="Microsoft YaHei" w:cs="Microsoft YaHei"/>
          <w:b/>
          <w:bCs/>
          <w:color w:val="2D8FCF"/>
          <w:spacing w:val="6"/>
          <w:sz w:val="40"/>
          <w:szCs w:val="40"/>
        </w:rPr>
        <w:t>2024年</w:t>
      </w:r>
      <w:r>
        <w:rPr>
          <w:rFonts w:hint="eastAsia" w:ascii="Microsoft YaHei" w:hAnsi="Microsoft YaHei" w:eastAsia="Microsoft YaHei" w:cs="Microsoft YaHei"/>
          <w:b/>
          <w:bCs/>
          <w:color w:val="2D8FCF"/>
          <w:spacing w:val="6"/>
          <w:sz w:val="40"/>
          <w:szCs w:val="40"/>
          <w:lang w:val="en-US"/>
        </w:rPr>
        <w:t>暑假</w:t>
      </w:r>
    </w:p>
    <w:p>
      <w:pPr>
        <w:jc w:val="right"/>
        <w:rPr>
          <w:rFonts w:ascii="Arial" w:hAnsi="Arial" w:eastAsia="Microsoft YaHei" w:cs="Arial"/>
          <w:b/>
          <w:bCs/>
          <w:color w:val="2D8FCF"/>
          <w:spacing w:val="6"/>
          <w:sz w:val="40"/>
          <w:szCs w:val="40"/>
        </w:rPr>
      </w:pPr>
      <w:r>
        <w:rPr>
          <w:rFonts w:hint="eastAsia" w:ascii="Microsoft YaHei" w:hAnsi="Microsoft YaHei" w:eastAsia="Microsoft YaHei" w:cs="Microsoft YaHei"/>
          <w:b/>
          <w:bCs/>
          <w:color w:val="2D8FCF"/>
          <w:spacing w:val="6"/>
          <w:sz w:val="40"/>
          <w:szCs w:val="40"/>
        </w:rPr>
        <w:t>学分项目</w:t>
      </w:r>
    </w:p>
    <w:p>
      <w:pPr>
        <w:spacing w:line="360" w:lineRule="auto"/>
        <w:jc w:val="right"/>
        <w:rPr>
          <w:rFonts w:ascii="Arial" w:hAnsi="Arial" w:cs="Arial"/>
          <w:b/>
          <w:kern w:val="0"/>
          <w:sz w:val="30"/>
          <w:szCs w:val="30"/>
        </w:rPr>
      </w:pPr>
      <w:r>
        <w:rPr>
          <w:rFonts w:ascii="Arial" w:hAnsi="Arial" w:eastAsia="Microsoft YaHei" w:cs="Arial"/>
          <w:b/>
          <w:bCs/>
          <w:color w:val="2D8FCF"/>
          <w:spacing w:val="6"/>
          <w:sz w:val="52"/>
          <w:szCs w:val="52"/>
        </w:rPr>
        <w:pict>
          <v:shape id="_x0000_s1040" o:spid="_x0000_s1040" o:spt="32" type="#_x0000_t32" style="position:absolute;left:0pt;flip:y;margin-left:162.05pt;margin-top:8.2pt;height:1.15pt;width:317.9pt;z-index:251664384;mso-width-relative:page;mso-height-relative:page;" filled="f" stroked="t" coordsize="21600,21600">
            <v:path arrowok="t"/>
            <v:fill on="f" focussize="0,0"/>
            <v:stroke weight="2pt" color="#2D8FCF"/>
            <v:imagedata o:title=""/>
            <o:lock v:ext="edit"/>
          </v:shape>
        </w:pict>
      </w:r>
      <w:r>
        <w:rPr>
          <w:rFonts w:ascii="Arial" w:hAnsi="Arial" w:cs="Arial"/>
        </w:rPr>
        <w:pict>
          <v:line id="直接连接符 9" o:spid="_x0000_s1036" o:spt="20" style="position:absolute;left:0pt;flip:x;margin-left:141.45pt;margin-top:664.25pt;height:4pt;width:430.1pt;z-index:251661312;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">
            <v:path arrowok="t"/>
            <v:fill focussize="0,0"/>
            <v:stroke weight="2pt" color="#2D8FCF"/>
            <v:imagedata o:title=""/>
            <o:lock v:ext="edit"/>
          </v:line>
        </w:pict>
      </w:r>
      <w:r>
        <w:rPr>
          <w:rFonts w:ascii="Arial" w:hAnsi="Arial" w:cs="Arial"/>
        </w:rPr>
        <w:pict>
          <v:line id="直接连接符 11" o:spid="_x0000_s1037" o:spt="20" style="position:absolute;left:0pt;flip:x;margin-left:146.5pt;margin-top:744.4pt;height:4.75pt;width:425.1pt;z-index:251662336;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">
            <v:path arrowok="t"/>
            <v:fill focussize="0,0"/>
            <v:stroke weight="2pt" color="#2D8FCF"/>
            <v:imagedata o:title=""/>
            <o:lock v:ext="edit"/>
          </v:line>
        </w:pict>
      </w:r>
    </w:p>
    <w:p>
      <w:pPr>
        <w:jc w:val="left"/>
        <w:rPr>
          <w:rFonts w:ascii="Arial" w:hAnsi="Arial" w:eastAsia="Microsoft YaHei" w:cs="Arial"/>
          <w:b/>
          <w:bCs/>
          <w:color w:val="2D8FCF"/>
          <w:spacing w:val="6"/>
          <w:sz w:val="40"/>
          <w:szCs w:val="40"/>
          <w:lang w:val="en-US"/>
        </w:rPr>
      </w:pPr>
    </w:p>
    <w:p>
      <w:pPr>
        <w:jc w:val="left"/>
        <w:rPr>
          <w:rFonts w:ascii="Arial" w:hAnsi="Arial" w:eastAsia="Microsoft YaHei" w:cs="Arial"/>
          <w:b/>
          <w:bCs/>
          <w:color w:val="2D8FCF"/>
          <w:spacing w:val="6"/>
          <w:sz w:val="40"/>
          <w:szCs w:val="40"/>
        </w:rPr>
      </w:pPr>
      <w:r>
        <w:rPr>
          <w:rFonts w:hint="eastAsia" w:ascii="Arial" w:hAnsi="Arial" w:eastAsia="Microsoft YaHei" w:cs="Arial"/>
          <w:b/>
          <w:bCs/>
          <w:color w:val="2D8FCF"/>
          <w:spacing w:val="6"/>
          <w:sz w:val="40"/>
          <w:szCs w:val="40"/>
          <w:lang w:val="en-US"/>
        </w:rPr>
        <w:t>加州大学伯克利分校</w:t>
      </w:r>
    </w:p>
    <w:p>
      <w:pPr>
        <w:jc w:val="left"/>
        <w:rPr>
          <w:rFonts w:ascii="Arial" w:hAnsi="Arial" w:eastAsia="Microsoft YaHei" w:cs="Arial"/>
          <w:b/>
          <w:bCs/>
          <w:color w:val="2D8FCF"/>
          <w:spacing w:val="6"/>
          <w:sz w:val="40"/>
          <w:szCs w:val="40"/>
        </w:rPr>
      </w:pPr>
      <w:r>
        <w:rPr>
          <w:rFonts w:ascii="Arial" w:hAnsi="Arial" w:eastAsia="Microsoft YaHei" w:cs="Arial"/>
          <w:b/>
          <w:bCs/>
          <w:color w:val="2D8FCF"/>
          <w:spacing w:val="6"/>
          <w:sz w:val="40"/>
          <w:szCs w:val="40"/>
          <w:lang w:val="en-US"/>
        </w:rPr>
        <w:pict>
          <v:rect id="_x0000_s1045" o:spid="_x0000_s1045" o:spt="1" style="position:absolute;left:0pt;margin-left:-0.6pt;margin-top:1.25pt;height:26.1pt;width:231.9pt;z-index:251665408;mso-width-relative:page;mso-height-relative:page;" fillcolor="#F6C976" filled="t" stroked="f" coordsize="21600,21600">
            <v:path/>
            <v:fill type="gradient" on="t" color2="fill lighten(51)" angle="-90" focus="100%" focussize="0f,0f" focusposition="65536f" method="linear sigma"/>
            <v:stroke on="f"/>
            <v:imagedata o:title=""/>
            <o:lock v:ext="edit"/>
            <v:textbox>
              <w:txbxContent>
                <w:p>
                  <w:pPr>
                    <w:jc w:val="left"/>
                    <w:rPr>
                      <w:rFonts w:ascii="Times New Roman" w:hAnsi="Times New Roman" w:eastAsia="MiSans Medium" w:cs="Times New Roman"/>
                      <w:snapToGrid w:val="0"/>
                      <w:color w:val="774B0C"/>
                      <w:spacing w:val="20"/>
                      <w:kern w:val="0"/>
                      <w:sz w:val="24"/>
                      <w:lang w:val="en-US"/>
                    </w:rPr>
                  </w:pPr>
                  <w:r>
                    <w:rPr>
                      <w:rFonts w:hint="eastAsia" w:ascii="Times New Roman" w:hAnsi="Times New Roman" w:eastAsia="MiSans Medium" w:cs="Times New Roman"/>
                      <w:snapToGrid w:val="0"/>
                      <w:color w:val="774B0C"/>
                      <w:spacing w:val="20"/>
                      <w:kern w:val="0"/>
                      <w:sz w:val="24"/>
                    </w:rPr>
                    <w:t xml:space="preserve">University of </w:t>
                  </w:r>
                  <w:r>
                    <w:rPr>
                      <w:rFonts w:hint="eastAsia" w:ascii="Times New Roman" w:hAnsi="Times New Roman" w:eastAsia="MiSans Medium" w:cs="Times New Roman"/>
                      <w:snapToGrid w:val="0"/>
                      <w:color w:val="774B0C"/>
                      <w:spacing w:val="20"/>
                      <w:kern w:val="0"/>
                      <w:sz w:val="24"/>
                      <w:lang w:val="en-US"/>
                    </w:rPr>
                    <w:t>Cal</w:t>
                  </w:r>
                  <w:r>
                    <w:rPr>
                      <w:rFonts w:ascii="Times New Roman" w:hAnsi="Times New Roman" w:eastAsia="MiSans Medium" w:cs="Times New Roman"/>
                      <w:snapToGrid w:val="0"/>
                      <w:color w:val="774B0C"/>
                      <w:spacing w:val="20"/>
                      <w:kern w:val="0"/>
                      <w:sz w:val="24"/>
                      <w:lang w:val="en-US"/>
                    </w:rPr>
                    <w:t>ifornia</w:t>
                  </w:r>
                  <w:r>
                    <w:rPr>
                      <w:rFonts w:hint="eastAsia" w:ascii="Times New Roman" w:hAnsi="Times New Roman" w:eastAsia="MiSans Medium" w:cs="Times New Roman"/>
                      <w:snapToGrid w:val="0"/>
                      <w:color w:val="774B0C"/>
                      <w:spacing w:val="20"/>
                      <w:kern w:val="0"/>
                      <w:sz w:val="24"/>
                      <w:lang w:val="en-US"/>
                    </w:rPr>
                    <w:t>，</w:t>
                  </w:r>
                  <w:r>
                    <w:rPr>
                      <w:rFonts w:ascii="Times New Roman" w:hAnsi="Times New Roman" w:eastAsia="MiSans Medium" w:cs="Times New Roman"/>
                      <w:snapToGrid w:val="0"/>
                      <w:color w:val="774B0C"/>
                      <w:spacing w:val="20"/>
                      <w:kern w:val="0"/>
                      <w:sz w:val="24"/>
                      <w:lang w:val="en-US"/>
                    </w:rPr>
                    <w:t>Berkeley</w:t>
                  </w:r>
                </w:p>
                <w:p/>
              </w:txbxContent>
            </v:textbox>
          </v:rect>
        </w:pict>
      </w:r>
    </w:p>
    <w:p>
      <w:pPr>
        <w:spacing w:line="360" w:lineRule="auto"/>
        <w:ind w:firstLine="440" w:firstLineChars="200"/>
        <w:rPr>
          <w:rFonts w:ascii="Arial Narrow" w:hAnsi="Arial Narrow" w:cs="Calibri"/>
          <w:kern w:val="0"/>
        </w:rPr>
      </w:pPr>
    </w:p>
    <w:p>
      <w:pPr>
        <w:pStyle w:val="10"/>
        <w:spacing w:line="360" w:lineRule="auto"/>
        <w:ind w:firstLine="440"/>
        <w:rPr>
          <w:rFonts w:ascii="Arial Narrow" w:hAnsi="Arial Narrow" w:cs="Calibri"/>
          <w:kern w:val="0"/>
          <w:sz w:val="22"/>
          <w:szCs w:val="22"/>
        </w:rPr>
      </w:pPr>
      <w:r>
        <w:rPr>
          <w:rFonts w:ascii="Arial Narrow" w:hAnsi="Arial Narrow" w:cs="Calibri"/>
          <w:kern w:val="0"/>
          <w:sz w:val="22"/>
          <w:szCs w:val="22"/>
        </w:rPr>
        <w:t xml:space="preserve">加州大学伯克利分校（简称UC Berkeley）成立于1868年，是美国著名的公立研究型大学，也是世界级顶尖名校之一，位于加利福尼亚州拥有百年历史的小城-伯克利市。该校是加州公立大学系统10所分校中最老的一所，也是美国大学协会（Association of American Universities）的创始会员之一。    </w:t>
      </w:r>
    </w:p>
    <w:p>
      <w:pPr>
        <w:pStyle w:val="10"/>
        <w:spacing w:line="360" w:lineRule="auto"/>
        <w:ind w:firstLine="440"/>
        <w:rPr>
          <w:rFonts w:ascii="Arial Narrow" w:hAnsi="Arial Narrow" w:cs="Calibri"/>
          <w:kern w:val="0"/>
          <w:sz w:val="22"/>
          <w:szCs w:val="22"/>
        </w:rPr>
      </w:pPr>
      <w:r>
        <w:rPr>
          <w:rFonts w:ascii="Arial Narrow" w:hAnsi="Arial Narrow" w:cs="Calibri"/>
          <w:kern w:val="0"/>
          <w:sz w:val="22"/>
          <w:szCs w:val="22"/>
        </w:rPr>
        <w:t xml:space="preserve">                                                     </w:t>
      </w:r>
    </w:p>
    <w:p>
      <w:pPr>
        <w:pStyle w:val="10"/>
        <w:spacing w:line="360" w:lineRule="auto"/>
        <w:ind w:firstLine="440"/>
        <w:rPr>
          <w:rFonts w:ascii="Arial Narrow" w:hAnsi="Arial Narrow" w:cs="Calibri"/>
          <w:kern w:val="0"/>
          <w:sz w:val="22"/>
          <w:szCs w:val="22"/>
        </w:rPr>
      </w:pPr>
      <w:r>
        <w:rPr>
          <w:rFonts w:ascii="Arial Narrow" w:hAnsi="Arial Narrow" w:cs="Calibri"/>
          <w:kern w:val="0"/>
          <w:sz w:val="22"/>
          <w:szCs w:val="22"/>
        </w:rPr>
        <w:t>伯克利学术研究水平非常</w:t>
      </w:r>
      <w:r>
        <w:rPr>
          <w:rFonts w:hint="eastAsia" w:ascii="Arial Narrow" w:hAnsi="Arial Narrow" w:cs="Calibri"/>
          <w:kern w:val="0"/>
          <w:sz w:val="22"/>
          <w:szCs w:val="22"/>
        </w:rPr>
        <w:t>雄</w:t>
      </w:r>
      <w:r>
        <w:rPr>
          <w:rFonts w:ascii="Arial Narrow" w:hAnsi="Arial Narrow" w:cs="Calibri"/>
          <w:kern w:val="0"/>
          <w:sz w:val="22"/>
          <w:szCs w:val="22"/>
        </w:rPr>
        <w:t xml:space="preserve">厚，拥有全美最多数量的顶级专业，学校历史上共有诺贝尔奖得主66名，图灵奖得主15名，菲尔兹奖得主7名，麦克阿瑟奖得主45名，普利策新闻奖得主11名。6伯克利每年培养的杰出人才在过去的100多年来，为美国社会及世界做出了杰出贡献。在其所拥有的100多个子学科里，有众多世界级的学术大师，教授中有136 位美国科学院院士，和91位美国工程院院士。该校与斯坦福、哈佛、麻省理工一起，被誉为“美国社会不朽的学术四脊梁”。同时，也是30多所“公立常春藤”院校中的旗舰大学。 </w:t>
      </w:r>
    </w:p>
    <w:p>
      <w:pPr>
        <w:pStyle w:val="10"/>
        <w:spacing w:line="360" w:lineRule="auto"/>
        <w:ind w:firstLine="440"/>
        <w:rPr>
          <w:rFonts w:ascii="Arial Narrow" w:hAnsi="Arial Narrow"/>
          <w:sz w:val="22"/>
          <w:szCs w:val="22"/>
        </w:rPr>
      </w:pPr>
    </w:p>
    <w:p>
      <w:pPr>
        <w:numPr>
          <w:ilvl w:val="0"/>
          <w:numId w:val="1"/>
        </w:numPr>
        <w:spacing w:line="360" w:lineRule="auto"/>
        <w:rPr>
          <w:rFonts w:ascii="Arial Narrow" w:hAnsi="Arial Narrow" w:cs="Calibri"/>
          <w:kern w:val="0"/>
        </w:rPr>
      </w:pPr>
      <w:r>
        <w:rPr>
          <w:rFonts w:ascii="Arial Narrow" w:hAnsi="Arial Narrow" w:cs="Calibri"/>
          <w:kern w:val="0"/>
        </w:rPr>
        <w:t>2024 QS 世界大学排名中，加州大学伯克利分校位列全球第10名、美国第 4 名</w:t>
      </w:r>
    </w:p>
    <w:p>
      <w:pPr>
        <w:numPr>
          <w:ilvl w:val="0"/>
          <w:numId w:val="1"/>
        </w:numPr>
        <w:spacing w:line="360" w:lineRule="auto"/>
        <w:rPr>
          <w:rFonts w:ascii="Arial Narrow" w:hAnsi="Arial Narrow" w:cs="Calibri"/>
          <w:kern w:val="0"/>
        </w:rPr>
      </w:pPr>
      <w:r>
        <w:rPr>
          <w:rFonts w:ascii="Arial Narrow" w:hAnsi="Arial Narrow" w:cs="Calibri"/>
          <w:kern w:val="0"/>
        </w:rPr>
        <w:t>202</w:t>
      </w:r>
      <w:r>
        <w:rPr>
          <w:rFonts w:hint="eastAsia" w:ascii="Arial Narrow" w:hAnsi="Arial Narrow" w:cs="Calibri"/>
          <w:kern w:val="0"/>
          <w:lang w:val="en-US"/>
        </w:rPr>
        <w:t>4</w:t>
      </w:r>
      <w:r>
        <w:rPr>
          <w:rFonts w:ascii="Arial Narrow" w:hAnsi="Arial Narrow" w:cs="Calibri"/>
          <w:kern w:val="0"/>
        </w:rPr>
        <w:t xml:space="preserve"> U.S.News 世界大学排名第</w:t>
      </w:r>
      <w:r>
        <w:rPr>
          <w:rFonts w:hint="eastAsia" w:ascii="Arial Narrow" w:hAnsi="Arial Narrow" w:cs="Calibri"/>
          <w:kern w:val="0"/>
          <w:lang w:val="en-US"/>
        </w:rPr>
        <w:t>15名</w:t>
      </w:r>
    </w:p>
    <w:p>
      <w:pPr>
        <w:numPr>
          <w:ilvl w:val="0"/>
          <w:numId w:val="1"/>
        </w:numPr>
        <w:spacing w:line="360" w:lineRule="auto"/>
        <w:rPr>
          <w:rFonts w:ascii="Arial Narrow" w:hAnsi="Arial Narrow" w:cs="Calibri"/>
          <w:kern w:val="0"/>
        </w:rPr>
      </w:pPr>
      <w:r>
        <w:rPr>
          <w:rFonts w:ascii="Arial Narrow" w:hAnsi="Arial Narrow" w:cs="Calibri"/>
          <w:kern w:val="0"/>
        </w:rPr>
        <w:t>校友包含 114 位诺贝尔奖得主（世界第三）、14 位菲尔兹奖得主（世界第四）和 25 位图灵奖得主（世界第三）</w:t>
      </w:r>
    </w:p>
    <w:p>
      <w:pPr>
        <w:numPr>
          <w:ilvl w:val="0"/>
          <w:numId w:val="1"/>
        </w:numPr>
        <w:spacing w:line="360" w:lineRule="auto"/>
        <w:rPr>
          <w:rFonts w:ascii="Arial Narrow" w:hAnsi="Arial Narrow" w:cs="Calibri"/>
          <w:kern w:val="0"/>
        </w:rPr>
      </w:pPr>
      <w:r>
        <w:rPr>
          <w:rFonts w:ascii="Arial Narrow" w:hAnsi="Arial Narrow" w:cs="Calibri"/>
          <w:kern w:val="0"/>
        </w:rPr>
        <w:t>物理、化学、计算机科学、工程学、经济学、法学等诸多领域位列世界前十，与旧金山南湾的斯坦福大学构成美国西部的学术中心</w:t>
      </w:r>
    </w:p>
    <w:p>
      <w:pPr>
        <w:jc w:val="left"/>
        <w:rPr>
          <w:rFonts w:ascii="Arial" w:hAnsi="Arial" w:eastAsia="Microsoft YaHei" w:cs="Arial"/>
          <w:b/>
          <w:bCs/>
          <w:color w:val="2D8FCF"/>
          <w:spacing w:val="6"/>
          <w:sz w:val="40"/>
          <w:szCs w:val="40"/>
        </w:rPr>
      </w:pPr>
    </w:p>
    <w:p>
      <w:pPr>
        <w:jc w:val="left"/>
        <w:rPr>
          <w:rFonts w:ascii="Arial" w:hAnsi="Arial" w:eastAsia="Microsoft YaHei" w:cs="Arial"/>
          <w:b/>
          <w:bCs/>
          <w:color w:val="2D8FCF"/>
          <w:spacing w:val="6"/>
          <w:sz w:val="40"/>
          <w:szCs w:val="40"/>
        </w:rPr>
      </w:pPr>
      <w:r>
        <w:pict>
          <v:rect id="_x0000_s1048" o:spid="_x0000_s1048" o:spt="1" style="position:absolute;left:0pt;margin-left:-0.6pt;margin-top:35.55pt;height:19.65pt;width:188.7pt;z-index:251666432;mso-width-relative:page;mso-height-relative:page;" fillcolor="#F6C976" filled="t" stroked="f" coordsize="21600,21600">
            <v:path/>
            <v:fill type="gradient" on="t" color2="fill lighten(51)" angle="-90" focus="100%" focussize="0f,0f" focusposition="65536f" method="linear sigma"/>
            <v:stroke on="f"/>
            <v:imagedata o:title=""/>
            <o:lock v:ext="edit"/>
            <v:textbox>
              <w:txbxContent>
                <w:p>
                  <w:pPr>
                    <w:jc w:val="left"/>
                    <w:rPr>
                      <w:rFonts w:ascii="Times New Roman" w:hAnsi="Times New Roman" w:eastAsia="MiSans Medium" w:cs="Times New Roman"/>
                      <w:snapToGrid w:val="0"/>
                      <w:color w:val="774B0C"/>
                      <w:spacing w:val="20"/>
                      <w:kern w:val="0"/>
                      <w:sz w:val="24"/>
                    </w:rPr>
                  </w:pPr>
                  <w:r>
                    <w:rPr>
                      <w:rFonts w:ascii="Times New Roman" w:hAnsi="Times New Roman" w:eastAsia="MiSans Medium" w:cs="Times New Roman"/>
                      <w:snapToGrid w:val="0"/>
                      <w:color w:val="774B0C"/>
                      <w:spacing w:val="20"/>
                      <w:kern w:val="0"/>
                      <w:sz w:val="24"/>
                    </w:rPr>
                    <w:t>Pro</w:t>
                  </w:r>
                  <w:r>
                    <w:rPr>
                      <w:rFonts w:hint="eastAsia" w:ascii="Times New Roman" w:hAnsi="Times New Roman" w:eastAsia="MiSans Medium" w:cs="Times New Roman"/>
                      <w:snapToGrid w:val="0"/>
                      <w:color w:val="774B0C"/>
                      <w:spacing w:val="20"/>
                      <w:kern w:val="0"/>
                      <w:sz w:val="24"/>
                      <w:lang w:val="en-US"/>
                    </w:rPr>
                    <w:t>gram</w:t>
                  </w:r>
                  <w:r>
                    <w:rPr>
                      <w:rFonts w:ascii="Times New Roman" w:hAnsi="Times New Roman" w:eastAsia="MiSans Medium" w:cs="Times New Roman"/>
                      <w:snapToGrid w:val="0"/>
                      <w:color w:val="774B0C"/>
                      <w:spacing w:val="20"/>
                      <w:kern w:val="0"/>
                      <w:sz w:val="24"/>
                    </w:rPr>
                    <w:t xml:space="preserve"> Overview</w:t>
                  </w:r>
                </w:p>
                <w:p/>
              </w:txbxContent>
            </v:textbox>
          </v:rect>
        </w:pict>
      </w:r>
      <w:r>
        <w:rPr>
          <w:rFonts w:hint="eastAsia" w:ascii="Arial" w:hAnsi="Arial" w:eastAsia="Microsoft YaHei" w:cs="Arial"/>
          <w:b/>
          <w:bCs/>
          <w:color w:val="2D8FCF"/>
          <w:spacing w:val="6"/>
          <w:sz w:val="40"/>
          <w:szCs w:val="40"/>
        </w:rPr>
        <w:t>项目概况</w:t>
      </w:r>
    </w:p>
    <w:p>
      <w:pPr>
        <w:jc w:val="left"/>
        <w:rPr>
          <w:rFonts w:ascii="Arial" w:hAnsi="Arial" w:eastAsia="Microsoft YaHei" w:cs="Arial"/>
          <w:b/>
          <w:bCs/>
          <w:color w:val="2D8FCF"/>
          <w:spacing w:val="6"/>
          <w:sz w:val="40"/>
          <w:szCs w:val="40"/>
        </w:rPr>
      </w:pPr>
    </w:p>
    <w:p>
      <w:pPr>
        <w:pStyle w:val="11"/>
        <w:widowControl/>
        <w:spacing w:line="360" w:lineRule="auto"/>
        <w:ind w:firstLineChars="0"/>
        <w:rPr>
          <w:rFonts w:ascii="Arial Narrow" w:hAnsi="Calibri" w:cs="Calibri"/>
          <w:kern w:val="0"/>
          <w:sz w:val="22"/>
          <w:szCs w:val="21"/>
          <w:lang w:val="en-GB"/>
        </w:rPr>
      </w:pPr>
    </w:p>
    <w:p>
      <w:pPr>
        <w:pStyle w:val="11"/>
        <w:widowControl/>
        <w:spacing w:line="360" w:lineRule="auto"/>
        <w:ind w:firstLineChars="0"/>
        <w:rPr>
          <w:rFonts w:ascii="Arial Narrow" w:hAnsi="Calibri" w:cs="Calibri"/>
          <w:kern w:val="0"/>
          <w:sz w:val="22"/>
          <w:szCs w:val="21"/>
        </w:rPr>
      </w:pPr>
      <w:r>
        <w:rPr>
          <w:rFonts w:hint="eastAsia" w:ascii="Arial Narrow" w:hAnsi="Calibri" w:cs="Calibri"/>
          <w:kern w:val="0"/>
          <w:sz w:val="22"/>
          <w:szCs w:val="21"/>
        </w:rPr>
        <w:t>伯克利暑期学分项目提供600多个课程，其中包括人类学、化学、工程、历史、音乐、统计和生物统计等多个优势专业学科。学生有机会与加州大学伯克利分校攻读学位的学生一起注册伯克利课程，并获得学分。同时，大家也可以探索旧金山湾区，体验美国文化，结交来自美国和世界各地的朋友。</w:t>
      </w:r>
    </w:p>
    <w:p>
      <w:pPr>
        <w:jc w:val="left"/>
        <w:rPr>
          <w:rFonts w:ascii="Arial" w:hAnsi="Arial" w:eastAsia="Microsoft YaHei" w:cs="Arial"/>
          <w:b/>
          <w:bCs/>
          <w:color w:val="2D8FCF"/>
          <w:spacing w:val="6"/>
          <w:sz w:val="40"/>
          <w:szCs w:val="40"/>
        </w:rPr>
      </w:pPr>
    </w:p>
    <w:p>
      <w:pPr>
        <w:jc w:val="left"/>
        <w:rPr>
          <w:rFonts w:ascii="Arial" w:hAnsi="Arial" w:eastAsia="Microsoft YaHei" w:cs="Arial"/>
          <w:b/>
          <w:bCs/>
          <w:color w:val="2D8FCF"/>
          <w:spacing w:val="6"/>
          <w:sz w:val="40"/>
          <w:szCs w:val="40"/>
        </w:rPr>
      </w:pPr>
      <w:r>
        <w:pict>
          <v:rect id="_x0000_s1049" o:spid="_x0000_s1049" o:spt="1" style="position:absolute;left:0pt;margin-left:-0.6pt;margin-top:35.55pt;height:19.65pt;width:188.7pt;z-index:251667456;mso-width-relative:page;mso-height-relative:page;" fillcolor="#F6C976" filled="t" stroked="f" coordsize="21600,21600">
            <v:path/>
            <v:fill type="gradient" on="t" color2="fill lighten(51)" angle="-90" focus="100%" focussize="0f,0f" focusposition="65536f" method="linear sigma"/>
            <v:stroke on="f"/>
            <v:imagedata o:title=""/>
            <o:lock v:ext="edit"/>
            <v:textbox>
              <w:txbxContent>
                <w:p>
                  <w:pPr>
                    <w:jc w:val="left"/>
                    <w:rPr>
                      <w:rFonts w:ascii="Times New Roman" w:hAnsi="Times New Roman" w:eastAsia="MiSans Medium" w:cs="Times New Roman"/>
                      <w:snapToGrid w:val="0"/>
                      <w:color w:val="774B0C"/>
                      <w:spacing w:val="20"/>
                      <w:kern w:val="0"/>
                      <w:sz w:val="24"/>
                      <w:lang w:val="en-US"/>
                    </w:rPr>
                  </w:pPr>
                  <w:r>
                    <w:rPr>
                      <w:rFonts w:ascii="Times New Roman" w:hAnsi="Times New Roman" w:eastAsia="MiSans Medium" w:cs="Times New Roman"/>
                      <w:snapToGrid w:val="0"/>
                      <w:color w:val="774B0C"/>
                      <w:spacing w:val="20"/>
                      <w:kern w:val="0"/>
                      <w:sz w:val="24"/>
                    </w:rPr>
                    <w:t xml:space="preserve">City </w:t>
                  </w:r>
                  <w:r>
                    <w:rPr>
                      <w:rFonts w:hint="eastAsia" w:ascii="Times New Roman" w:hAnsi="Times New Roman" w:eastAsia="MiSans Medium" w:cs="Times New Roman"/>
                      <w:snapToGrid w:val="0"/>
                      <w:color w:val="774B0C"/>
                      <w:spacing w:val="20"/>
                      <w:kern w:val="0"/>
                      <w:sz w:val="24"/>
                      <w:lang w:val="en-US"/>
                    </w:rPr>
                    <w:t>Profile</w:t>
                  </w:r>
                </w:p>
                <w:p/>
              </w:txbxContent>
            </v:textbox>
          </v:rect>
        </w:pict>
      </w:r>
      <w:r>
        <w:rPr>
          <w:rFonts w:hint="eastAsia" w:ascii="Arial" w:hAnsi="Arial" w:eastAsia="Microsoft YaHei" w:cs="Arial"/>
          <w:b/>
          <w:bCs/>
          <w:color w:val="2D8FCF"/>
          <w:spacing w:val="6"/>
          <w:sz w:val="40"/>
          <w:szCs w:val="40"/>
        </w:rPr>
        <w:t>城市简介：</w:t>
      </w:r>
      <w:r>
        <w:rPr>
          <w:rFonts w:hint="eastAsia" w:ascii="Arial" w:hAnsi="Arial" w:eastAsia="Microsoft YaHei" w:cs="Arial"/>
          <w:b/>
          <w:bCs/>
          <w:color w:val="2D8FCF"/>
          <w:spacing w:val="6"/>
          <w:sz w:val="40"/>
          <w:szCs w:val="40"/>
          <w:lang w:val="en-US"/>
        </w:rPr>
        <w:t>伯克利</w:t>
      </w:r>
    </w:p>
    <w:p>
      <w:pPr>
        <w:spacing w:line="360" w:lineRule="auto"/>
        <w:ind w:firstLine="440" w:firstLineChars="200"/>
        <w:rPr>
          <w:rFonts w:ascii="Arial Narrow" w:hAnsi="Arial Narrow"/>
          <w:szCs w:val="21"/>
        </w:rPr>
      </w:pPr>
    </w:p>
    <w:p>
      <w:pPr>
        <w:spacing w:line="160" w:lineRule="exact"/>
        <w:ind w:firstLine="440" w:firstLineChars="200"/>
        <w:rPr>
          <w:rFonts w:ascii="Arial Narrow" w:hAnsi="Arial Narrow"/>
          <w:szCs w:val="21"/>
        </w:rPr>
      </w:pPr>
    </w:p>
    <w:p>
      <w:pPr>
        <w:spacing w:line="360" w:lineRule="auto"/>
        <w:ind w:firstLine="440" w:firstLineChars="200"/>
        <w:rPr>
          <w:rFonts w:ascii="Arial Narrow" w:hAnsi="Arial Narrow" w:cs="Calibri"/>
          <w:kern w:val="0"/>
        </w:rPr>
      </w:pPr>
    </w:p>
    <w:p>
      <w:pPr>
        <w:spacing w:line="360" w:lineRule="auto"/>
        <w:ind w:firstLine="440" w:firstLineChars="200"/>
        <w:rPr>
          <w:rFonts w:ascii="Arial Narrow" w:hAnsi="Arial Narrow" w:cs="Calibri"/>
          <w:kern w:val="0"/>
        </w:rPr>
      </w:pPr>
      <w:r>
        <w:rPr>
          <w:rFonts w:hint="eastAsia" w:ascii="Arial Narrow" w:hAnsi="Arial Narrow" w:cs="Calibri"/>
          <w:kern w:val="0"/>
        </w:rPr>
        <w:t>项目所在地在美国加利福尼亚州伯克利市，它是以18世纪昂格鲁-爱尔兰主教和哲学家乔治·伯克利的名字命名的。 伯克利是加州大学最古老的校园，伯克利被认为是美国社会最进步的城市之一。此外，伯克利是外百老汇剧院伯克利话剧团的所在地。伯克利剧目剧院由两个舞台和一所学校组成，并获得了托尼杰出地区剧院奖。历史悠久的伯克利艺术博物馆和太平洋电影资料馆(BAMPFA)由加州大学伯克利分校运营，并于2016年1月迁至伯克利市中心。它提供许多历史电影的展览和放映，以及社区内的推广项目。</w:t>
      </w:r>
    </w:p>
    <w:p>
      <w:pPr>
        <w:jc w:val="left"/>
        <w:rPr>
          <w:rFonts w:ascii="Arial" w:hAnsi="Arial" w:eastAsia="Microsoft YaHei" w:cs="Arial"/>
          <w:b/>
          <w:bCs/>
          <w:color w:val="2D8FCF"/>
          <w:spacing w:val="6"/>
          <w:sz w:val="40"/>
          <w:szCs w:val="40"/>
        </w:rPr>
      </w:pPr>
    </w:p>
    <w:p>
      <w:pPr>
        <w:jc w:val="left"/>
        <w:rPr>
          <w:rFonts w:ascii="Arial" w:hAnsi="Arial" w:eastAsia="Microsoft YaHei" w:cs="Arial"/>
          <w:b/>
          <w:bCs/>
          <w:color w:val="2D8FCF"/>
          <w:spacing w:val="6"/>
          <w:sz w:val="40"/>
          <w:szCs w:val="40"/>
        </w:rPr>
      </w:pPr>
      <w:r>
        <w:pict>
          <v:rect id="_x0000_s1050" o:spid="_x0000_s1050" o:spt="1" style="position:absolute;left:0pt;margin-left:-0.6pt;margin-top:35.55pt;height:19.65pt;width:188.7pt;z-index:251668480;mso-width-relative:page;mso-height-relative:page;" fillcolor="#F6C976" filled="t" stroked="f" coordsize="21600,21600">
            <v:path/>
            <v:fill type="gradient" on="t" color2="fill lighten(51)" angle="-90" focus="100%" focussize="0f,0f" focusposition="65536f" method="linear sigma"/>
            <v:stroke on="f"/>
            <v:imagedata o:title=""/>
            <o:lock v:ext="edit"/>
            <v:textbox>
              <w:txbxContent>
                <w:p>
                  <w:pPr>
                    <w:jc w:val="left"/>
                    <w:rPr>
                      <w:rFonts w:ascii="Times New Roman" w:hAnsi="Times New Roman" w:eastAsia="MiSans Medium" w:cs="Times New Roman"/>
                      <w:snapToGrid w:val="0"/>
                      <w:color w:val="774B0C"/>
                      <w:spacing w:val="20"/>
                      <w:kern w:val="0"/>
                      <w:sz w:val="24"/>
                    </w:rPr>
                  </w:pPr>
                  <w:r>
                    <w:rPr>
                      <w:rFonts w:hint="eastAsia" w:ascii="Times New Roman" w:hAnsi="Times New Roman" w:eastAsia="MiSans Medium" w:cs="Times New Roman"/>
                      <w:snapToGrid w:val="0"/>
                      <w:color w:val="774B0C"/>
                      <w:spacing w:val="20"/>
                      <w:kern w:val="0"/>
                      <w:sz w:val="24"/>
                    </w:rPr>
                    <w:t>Program Highlights</w:t>
                  </w:r>
                </w:p>
                <w:p/>
              </w:txbxContent>
            </v:textbox>
          </v:rect>
        </w:pict>
      </w:r>
      <w:r>
        <w:rPr>
          <w:rFonts w:hint="eastAsia" w:ascii="Arial" w:hAnsi="Arial" w:eastAsia="Microsoft YaHei" w:cs="Arial"/>
          <w:b/>
          <w:bCs/>
          <w:color w:val="2D8FCF"/>
          <w:spacing w:val="6"/>
          <w:sz w:val="40"/>
          <w:szCs w:val="40"/>
        </w:rPr>
        <w:t>项目特色</w:t>
      </w:r>
    </w:p>
    <w:p>
      <w:pPr>
        <w:spacing w:line="160" w:lineRule="exact"/>
        <w:jc w:val="left"/>
        <w:rPr>
          <w:rFonts w:ascii="Arial" w:hAnsi="Arial" w:eastAsia="Microsoft YaHei" w:cs="Arial"/>
          <w:b/>
          <w:bCs/>
          <w:color w:val="2D8FCF"/>
          <w:spacing w:val="6"/>
        </w:rPr>
      </w:pPr>
    </w:p>
    <w:p>
      <w:pPr>
        <w:pStyle w:val="11"/>
        <w:widowControl/>
        <w:spacing w:line="360" w:lineRule="auto"/>
        <w:ind w:firstLineChars="0"/>
        <w:jc w:val="left"/>
        <w:rPr>
          <w:rFonts w:ascii="Arial Narrow" w:hAnsi="Arial Narrow" w:cs="Calibri"/>
          <w:kern w:val="0"/>
          <w:sz w:val="22"/>
          <w:szCs w:val="22"/>
          <w:lang w:val="en-GB"/>
          <w14:ligatures w14:val="standardContextual"/>
        </w:rPr>
      </w:pPr>
    </w:p>
    <w:p>
      <w:pPr>
        <w:pStyle w:val="11"/>
        <w:widowControl/>
        <w:spacing w:line="360" w:lineRule="auto"/>
        <w:ind w:firstLineChars="0"/>
        <w:jc w:val="left"/>
        <w:rPr>
          <w:rFonts w:ascii="Arial Narrow" w:hAnsi="Arial Narrow" w:cs="Calibri"/>
          <w:b/>
          <w:bCs/>
          <w:kern w:val="0"/>
          <w:sz w:val="22"/>
          <w:szCs w:val="22"/>
          <w:lang w:val="en-GB"/>
          <w14:ligatures w14:val="standardContextual"/>
        </w:rPr>
      </w:pPr>
    </w:p>
    <w:p>
      <w:pPr>
        <w:pStyle w:val="11"/>
        <w:widowControl/>
        <w:numPr>
          <w:ilvl w:val="0"/>
          <w:numId w:val="2"/>
        </w:numPr>
        <w:spacing w:line="360" w:lineRule="auto"/>
        <w:ind w:firstLineChars="0"/>
        <w:jc w:val="left"/>
        <w:rPr>
          <w:rFonts w:ascii="Arial Narrow" w:hAnsi="Arial Narrow" w:cs="Calibri"/>
          <w:b/>
          <w:bCs/>
          <w:kern w:val="0"/>
          <w:sz w:val="22"/>
          <w:szCs w:val="22"/>
          <w:lang w:val="en-GB"/>
          <w14:ligatures w14:val="standardContextual"/>
        </w:rPr>
      </w:pPr>
      <w:r>
        <w:rPr>
          <w:rFonts w:ascii="Arial Narrow" w:hAnsi="Arial Narrow" w:cs="Calibri"/>
          <w:b/>
          <w:bCs/>
          <w:kern w:val="0"/>
          <w:sz w:val="22"/>
          <w:szCs w:val="22"/>
          <w:lang w:val="en-GB"/>
          <w14:ligatures w14:val="standardContextual"/>
        </w:rPr>
        <w:t>【</w:t>
      </w:r>
      <w:r>
        <w:rPr>
          <w:rFonts w:hint="eastAsia" w:ascii="Arial Narrow" w:hAnsi="Arial Narrow" w:cs="Calibri"/>
          <w:b/>
          <w:bCs/>
          <w:kern w:val="0"/>
          <w:sz w:val="22"/>
          <w:szCs w:val="22"/>
          <w:lang w:val="en-GB"/>
          <w14:ligatures w14:val="standardContextual"/>
        </w:rPr>
        <w:t>丰富课程</w:t>
      </w:r>
      <w:r>
        <w:rPr>
          <w:rFonts w:ascii="Arial Narrow" w:hAnsi="Arial Narrow" w:cs="Calibri"/>
          <w:b/>
          <w:bCs/>
          <w:kern w:val="0"/>
          <w:sz w:val="22"/>
          <w:szCs w:val="22"/>
          <w:lang w:val="en-GB"/>
          <w14:ligatures w14:val="standardContextual"/>
        </w:rPr>
        <w:t>】</w:t>
      </w:r>
      <w:r>
        <w:rPr>
          <w:rFonts w:hint="eastAsia" w:ascii="Arial Narrow" w:hAnsi="Arial Narrow" w:cs="Calibri"/>
          <w:kern w:val="0"/>
          <w:sz w:val="22"/>
          <w:szCs w:val="22"/>
          <w:lang w:val="en-GB"/>
          <w14:ligatures w14:val="standardContextual"/>
        </w:rPr>
        <w:t>来自90多个学术部门的600余门课程向学生开放，不同专业领域的学生均能找到自己的兴趣和方向</w:t>
      </w:r>
      <w:r>
        <w:rPr>
          <w:rFonts w:ascii="Arial Narrow" w:hAnsi="Arial Narrow" w:cs="Calibri"/>
          <w:kern w:val="0"/>
          <w:sz w:val="22"/>
          <w:szCs w:val="22"/>
          <w:lang w:val="en-GB"/>
          <w14:ligatures w14:val="standardContextual"/>
        </w:rPr>
        <w:t>,</w:t>
      </w:r>
      <w:r>
        <w:rPr>
          <w:rFonts w:hint="eastAsia" w:ascii="Arial Narrow" w:hAnsi="Arial Narrow" w:cs="Calibri"/>
          <w:kern w:val="0"/>
          <w:sz w:val="22"/>
          <w:szCs w:val="22"/>
          <w:lang w:val="en-GB"/>
          <w14:ligatures w14:val="standardContextual"/>
        </w:rPr>
        <w:t xml:space="preserve"> 课程申请先到先得。</w:t>
      </w:r>
    </w:p>
    <w:p>
      <w:pPr>
        <w:pStyle w:val="11"/>
        <w:widowControl/>
        <w:numPr>
          <w:ilvl w:val="0"/>
          <w:numId w:val="2"/>
        </w:numPr>
        <w:spacing w:line="360" w:lineRule="auto"/>
        <w:ind w:firstLineChars="0"/>
        <w:jc w:val="left"/>
        <w:rPr>
          <w:rFonts w:ascii="Arial Narrow" w:hAnsi="Arial Narrow" w:cs="Calibri"/>
          <w:b/>
          <w:bCs/>
          <w:kern w:val="0"/>
          <w:sz w:val="22"/>
          <w:szCs w:val="22"/>
          <w:lang w:val="en-GB"/>
          <w14:ligatures w14:val="standardContextual"/>
        </w:rPr>
      </w:pPr>
      <w:r>
        <w:rPr>
          <w:rFonts w:ascii="Arial Narrow" w:hAnsi="Arial Narrow" w:cs="Calibri"/>
          <w:b/>
          <w:bCs/>
          <w:kern w:val="0"/>
          <w:sz w:val="22"/>
          <w:szCs w:val="22"/>
          <w:lang w:val="en-GB"/>
          <w14:ligatures w14:val="standardContextual"/>
        </w:rPr>
        <w:t>【</w:t>
      </w:r>
      <w:r>
        <w:rPr>
          <w:rFonts w:hint="eastAsia" w:ascii="Arial Narrow" w:hAnsi="Arial Narrow" w:cs="Calibri"/>
          <w:b/>
          <w:bCs/>
          <w:kern w:val="0"/>
          <w:sz w:val="22"/>
          <w:szCs w:val="22"/>
          <w:lang w:val="en-GB"/>
          <w14:ligatures w14:val="standardContextual"/>
        </w:rPr>
        <w:t>学分特色</w:t>
      </w:r>
      <w:r>
        <w:rPr>
          <w:rFonts w:ascii="Arial Narrow" w:hAnsi="Arial Narrow" w:cs="Calibri"/>
          <w:b/>
          <w:bCs/>
          <w:kern w:val="0"/>
          <w:sz w:val="22"/>
          <w:szCs w:val="22"/>
          <w:lang w:val="en-GB"/>
          <w14:ligatures w14:val="standardContextual"/>
        </w:rPr>
        <w:t>】</w:t>
      </w:r>
      <w:r>
        <w:rPr>
          <w:rFonts w:hint="eastAsia" w:ascii="Arial Narrow" w:hAnsi="Arial Narrow" w:cs="Calibri"/>
          <w:kern w:val="0"/>
          <w:sz w:val="22"/>
          <w:szCs w:val="22"/>
          <w:lang w:val="en-GB"/>
          <w14:ligatures w14:val="standardContextual"/>
        </w:rPr>
        <w:t>每门课程都有相应的学分，在学生本校的允许下可以进行学分转换。也能为日后在美国或者其他海外国家的求学积累更多自身的竞争力。</w:t>
      </w:r>
    </w:p>
    <w:p>
      <w:pPr>
        <w:pStyle w:val="11"/>
        <w:widowControl/>
        <w:numPr>
          <w:ilvl w:val="0"/>
          <w:numId w:val="2"/>
        </w:numPr>
        <w:spacing w:line="360" w:lineRule="auto"/>
        <w:ind w:firstLineChars="0"/>
        <w:jc w:val="left"/>
        <w:rPr>
          <w:rFonts w:ascii="Arial Narrow" w:hAnsi="Arial Narrow" w:cs="Calibri"/>
          <w:b/>
          <w:bCs/>
          <w:kern w:val="0"/>
          <w:sz w:val="22"/>
          <w:szCs w:val="22"/>
          <w:lang w:val="en-GB"/>
          <w14:ligatures w14:val="standardContextual"/>
        </w:rPr>
      </w:pPr>
      <w:r>
        <w:rPr>
          <w:rFonts w:ascii="Arial Narrow" w:hAnsi="Arial Narrow" w:cs="Calibri"/>
          <w:b/>
          <w:bCs/>
          <w:kern w:val="0"/>
          <w:sz w:val="22"/>
          <w:szCs w:val="22"/>
          <w:lang w:val="en-GB"/>
          <w14:ligatures w14:val="standardContextual"/>
        </w:rPr>
        <w:t>【</w:t>
      </w:r>
      <w:r>
        <w:rPr>
          <w:rFonts w:hint="eastAsia" w:ascii="Arial Narrow" w:hAnsi="Arial Narrow" w:cs="Calibri"/>
          <w:b/>
          <w:bCs/>
          <w:kern w:val="0"/>
          <w:sz w:val="22"/>
          <w:szCs w:val="22"/>
          <w:lang w:val="en-GB"/>
          <w14:ligatures w14:val="standardContextual"/>
        </w:rPr>
        <w:t>绝佳位置</w:t>
      </w:r>
      <w:r>
        <w:rPr>
          <w:rFonts w:ascii="Arial Narrow" w:hAnsi="Arial Narrow" w:cs="Calibri"/>
          <w:b/>
          <w:bCs/>
          <w:kern w:val="0"/>
          <w:sz w:val="22"/>
          <w:szCs w:val="22"/>
          <w:lang w:val="en-GB"/>
          <w14:ligatures w14:val="standardContextual"/>
        </w:rPr>
        <w:t>】</w:t>
      </w:r>
      <w:r>
        <w:rPr>
          <w:rFonts w:hint="eastAsia" w:ascii="Arial Narrow" w:hAnsi="Arial Narrow" w:cs="Calibri"/>
          <w:kern w:val="0"/>
          <w:sz w:val="22"/>
          <w:szCs w:val="22"/>
          <w:lang w:val="en-GB"/>
          <w14:ligatures w14:val="standardContextual"/>
        </w:rPr>
        <w:t>学校距离旧金山市中心最受欢迎的景点，包括金门大桥，恶魔岛，唐人街和曲折的伦巴第街只有25分钟的路程。学生可以在穆尔森林的红杉周围徒步旅行，或者探索海岸和其他地方的数百条徒步小径。</w:t>
      </w:r>
    </w:p>
    <w:p>
      <w:pPr>
        <w:pStyle w:val="11"/>
        <w:widowControl/>
        <w:numPr>
          <w:ilvl w:val="0"/>
          <w:numId w:val="2"/>
        </w:numPr>
        <w:spacing w:line="360" w:lineRule="auto"/>
        <w:ind w:firstLineChars="0"/>
        <w:jc w:val="left"/>
        <w:rPr>
          <w:rFonts w:ascii="Arial Narrow" w:hAnsi="Arial Narrow" w:cs="Calibri"/>
          <w:kern w:val="0"/>
          <w:sz w:val="22"/>
          <w:szCs w:val="22"/>
          <w:lang w:val="en-GB"/>
          <w14:ligatures w14:val="standardContextual"/>
        </w:rPr>
      </w:pPr>
      <w:r>
        <w:rPr>
          <w:rFonts w:ascii="Arial Narrow" w:hAnsi="Arial Narrow" w:cs="Calibri"/>
          <w:b/>
          <w:bCs/>
          <w:kern w:val="0"/>
          <w:sz w:val="22"/>
          <w:szCs w:val="22"/>
          <w:lang w:val="en-GB"/>
          <w14:ligatures w14:val="standardContextual"/>
        </w:rPr>
        <w:t>【</w:t>
      </w:r>
      <w:r>
        <w:rPr>
          <w:rFonts w:hint="eastAsia" w:ascii="Arial Narrow" w:hAnsi="Arial Narrow" w:cs="Calibri"/>
          <w:b/>
          <w:bCs/>
          <w:kern w:val="0"/>
          <w:sz w:val="22"/>
          <w:szCs w:val="22"/>
          <w:lang w:val="en-GB"/>
          <w14:ligatures w14:val="standardContextual"/>
        </w:rPr>
        <w:t>多元文化</w:t>
      </w:r>
      <w:r>
        <w:rPr>
          <w:rFonts w:ascii="Arial Narrow" w:hAnsi="Arial Narrow" w:cs="Calibri"/>
          <w:b/>
          <w:bCs/>
          <w:kern w:val="0"/>
          <w:sz w:val="22"/>
          <w:szCs w:val="22"/>
          <w:lang w:val="en-GB"/>
          <w14:ligatures w14:val="standardContextual"/>
        </w:rPr>
        <w:t>】</w:t>
      </w:r>
      <w:r>
        <w:rPr>
          <w:rFonts w:hint="eastAsia" w:ascii="Arial Narrow" w:hAnsi="Arial Narrow" w:cs="Calibri"/>
          <w:kern w:val="0"/>
          <w:sz w:val="22"/>
          <w:szCs w:val="22"/>
          <w:lang w:val="en-GB"/>
          <w14:ligatures w14:val="standardContextual"/>
        </w:rPr>
        <w:t>学生能够体验湾区的夏季节日项目，包括免费系列音乐会、免费户外电影节等等。</w:t>
      </w:r>
    </w:p>
    <w:p>
      <w:pPr>
        <w:jc w:val="left"/>
        <w:rPr>
          <w:rFonts w:ascii="Arial" w:hAnsi="Arial" w:eastAsia="Microsoft YaHei" w:cs="Arial"/>
          <w:b/>
          <w:bCs/>
          <w:color w:val="2D8FCF"/>
          <w:spacing w:val="6"/>
          <w:sz w:val="40"/>
          <w:szCs w:val="40"/>
        </w:rPr>
      </w:pPr>
    </w:p>
    <w:p>
      <w:pPr>
        <w:jc w:val="left"/>
        <w:rPr>
          <w:rFonts w:ascii="Arial" w:hAnsi="Arial" w:eastAsia="Microsoft YaHei" w:cs="Arial"/>
          <w:b/>
          <w:bCs/>
          <w:color w:val="2D8FCF"/>
          <w:spacing w:val="6"/>
          <w:sz w:val="40"/>
          <w:szCs w:val="40"/>
        </w:rPr>
      </w:pPr>
      <w:r>
        <w:pict>
          <v:rect id="_x0000_s1051" o:spid="_x0000_s1051" o:spt="1" style="position:absolute;left:0pt;margin-left:-0.6pt;margin-top:35.55pt;height:19.65pt;width:188.7pt;z-index:251669504;mso-width-relative:page;mso-height-relative:page;" fillcolor="#F6C976" filled="t" stroked="f" coordsize="21600,21600">
            <v:path/>
            <v:fill type="gradient" on="t" color2="fill lighten(51)" angle="-90" focus="100%" focussize="0f,0f" focusposition="65536f" method="linear sigma"/>
            <v:stroke on="f"/>
            <v:imagedata o:title=""/>
            <o:lock v:ext="edit"/>
            <v:textbox>
              <w:txbxContent>
                <w:p>
                  <w:pPr>
                    <w:rPr>
                      <w:rFonts w:ascii="Times New Roman" w:hAnsi="Times New Roman" w:cs="Times New Roman"/>
                      <w:color w:val="774B0C"/>
                    </w:rPr>
                  </w:pPr>
                  <w:r>
                    <w:rPr>
                      <w:rFonts w:ascii="Times New Roman" w:hAnsi="Times New Roman" w:eastAsia="MiSans Medium" w:cs="Times New Roman"/>
                      <w:color w:val="774B0C"/>
                      <w:spacing w:val="23"/>
                      <w:sz w:val="24"/>
                    </w:rPr>
                    <w:t>Program Details</w:t>
                  </w:r>
                </w:p>
                <w:p/>
              </w:txbxContent>
            </v:textbox>
          </v:rect>
        </w:pict>
      </w:r>
      <w:r>
        <w:rPr>
          <w:rFonts w:hint="eastAsia" w:ascii="Arial" w:hAnsi="Arial" w:eastAsia="Microsoft YaHei" w:cs="Arial"/>
          <w:b/>
          <w:bCs/>
          <w:color w:val="2D8FCF"/>
          <w:spacing w:val="6"/>
          <w:sz w:val="40"/>
          <w:szCs w:val="40"/>
        </w:rPr>
        <w:t>项目详情</w:t>
      </w:r>
    </w:p>
    <w:p>
      <w:pPr>
        <w:jc w:val="left"/>
        <w:rPr>
          <w:rFonts w:ascii="Arial" w:hAnsi="Arial" w:eastAsia="Microsoft YaHei" w:cs="Arial"/>
          <w:b/>
          <w:bCs/>
          <w:color w:val="2D8FCF"/>
          <w:spacing w:val="6"/>
          <w:sz w:val="40"/>
          <w:szCs w:val="40"/>
          <w:lang w:val="en-US"/>
        </w:rPr>
      </w:pPr>
    </w:p>
    <w:p>
      <w:pPr>
        <w:spacing w:line="360" w:lineRule="auto"/>
        <w:jc w:val="left"/>
        <w:rPr>
          <w:rFonts w:ascii="Arial Narrow" w:hAnsi="Arial Narrow" w:cs="Calibri"/>
          <w:b/>
          <w:bCs/>
          <w:kern w:val="0"/>
        </w:rPr>
      </w:pPr>
    </w:p>
    <w:p>
      <w:pPr>
        <w:spacing w:line="360" w:lineRule="auto"/>
        <w:jc w:val="left"/>
        <w:rPr>
          <w:rFonts w:ascii="Arial Narrow" w:hAnsi="Arial Narrow" w:cs="Calibri"/>
          <w:color w:val="000000" w:themeColor="text1"/>
          <w:lang w:val="en-US"/>
        </w:rPr>
      </w:pPr>
      <w:r>
        <w:rPr>
          <w:rFonts w:ascii="Arial Narrow" w:hAnsi="Arial Narrow" w:cs="Calibri"/>
          <w:szCs w:val="21"/>
        </w:rPr>
        <w:t>【</w:t>
      </w:r>
      <w:r>
        <w:rPr>
          <w:rFonts w:ascii="Arial Narrow" w:hAnsi="Arial Narrow" w:cs="Calibri"/>
          <w:b/>
          <w:szCs w:val="21"/>
        </w:rPr>
        <w:t>项目时间</w:t>
      </w:r>
      <w:r>
        <w:rPr>
          <w:rFonts w:ascii="Arial Narrow" w:hAnsi="Arial Narrow" w:cs="Calibri"/>
          <w:szCs w:val="21"/>
        </w:rPr>
        <w:t>】</w:t>
      </w:r>
      <w:r>
        <w:rPr>
          <w:rFonts w:hint="eastAsia" w:ascii="Arial Narrow" w:hAnsi="Arial Narrow" w:cs="Calibri"/>
          <w:color w:val="000000" w:themeColor="text1"/>
        </w:rPr>
        <w:t>Session E: 7月</w:t>
      </w:r>
      <w:r>
        <w:rPr>
          <w:rFonts w:hint="eastAsia" w:ascii="Arial Narrow" w:hAnsi="Arial Narrow" w:cs="Calibri"/>
          <w:color w:val="000000" w:themeColor="text1"/>
          <w:lang w:val="en-US"/>
        </w:rPr>
        <w:t>22</w:t>
      </w:r>
      <w:r>
        <w:rPr>
          <w:rFonts w:hint="eastAsia" w:ascii="Arial Narrow" w:hAnsi="Arial Narrow" w:cs="Calibri"/>
          <w:color w:val="000000" w:themeColor="text1"/>
        </w:rPr>
        <w:t>日-8月</w:t>
      </w:r>
      <w:r>
        <w:rPr>
          <w:rFonts w:hint="eastAsia" w:ascii="Arial Narrow" w:hAnsi="Arial Narrow" w:cs="Calibri"/>
          <w:color w:val="000000" w:themeColor="text1"/>
          <w:lang w:val="en-US"/>
        </w:rPr>
        <w:t>9</w:t>
      </w:r>
      <w:r>
        <w:rPr>
          <w:rFonts w:hint="eastAsia" w:ascii="Arial Narrow" w:hAnsi="Arial Narrow" w:cs="Calibri"/>
          <w:color w:val="000000" w:themeColor="text1"/>
        </w:rPr>
        <w:t>日（</w:t>
      </w:r>
      <w:r>
        <w:rPr>
          <w:rFonts w:hint="eastAsia" w:ascii="Arial Narrow" w:hAnsi="Arial Narrow" w:cs="Calibri"/>
          <w:color w:val="000000" w:themeColor="text1"/>
          <w:lang w:val="en-US"/>
        </w:rPr>
        <w:t>3周）</w:t>
      </w:r>
    </w:p>
    <w:p>
      <w:pPr>
        <w:autoSpaceDE w:val="0"/>
        <w:autoSpaceDN w:val="0"/>
        <w:adjustRightInd w:val="0"/>
        <w:spacing w:line="360" w:lineRule="auto"/>
        <w:jc w:val="left"/>
        <w:rPr>
          <w:rFonts w:ascii="Arial Narrow" w:hAnsi="Arial Narrow" w:cs="Calibri"/>
          <w:szCs w:val="21"/>
          <w:lang w:val="en-US"/>
        </w:rPr>
      </w:pPr>
      <w:r>
        <w:rPr>
          <w:rFonts w:ascii="Arial Narrow" w:hAnsi="Arial Narrow" w:cs="Calibri"/>
          <w:szCs w:val="21"/>
        </w:rPr>
        <w:t>【</w:t>
      </w:r>
      <w:r>
        <w:rPr>
          <w:rFonts w:hint="eastAsia" w:ascii="Arial Narrow" w:hAnsi="Arial Narrow" w:cs="Calibri"/>
          <w:b/>
          <w:bCs/>
          <w:szCs w:val="21"/>
          <w:lang w:val="en-US"/>
        </w:rPr>
        <w:t>学分要求</w:t>
      </w:r>
      <w:r>
        <w:rPr>
          <w:rFonts w:ascii="Arial Narrow" w:hAnsi="Arial Narrow" w:cs="Calibri"/>
          <w:szCs w:val="21"/>
        </w:rPr>
        <w:t>】</w:t>
      </w:r>
      <w:r>
        <w:rPr>
          <w:rFonts w:hint="eastAsia" w:ascii="Arial Narrow" w:hAnsi="Arial Narrow" w:cs="Calibri"/>
          <w:szCs w:val="21"/>
          <w:lang w:val="en-US"/>
        </w:rPr>
        <w:t>最低修读3个学分</w:t>
      </w:r>
    </w:p>
    <w:p>
      <w:pPr>
        <w:autoSpaceDE w:val="0"/>
        <w:autoSpaceDN w:val="0"/>
        <w:adjustRightInd w:val="0"/>
        <w:spacing w:line="360" w:lineRule="auto"/>
        <w:jc w:val="left"/>
        <w:rPr>
          <w:rFonts w:ascii="Arial Narrow" w:hAnsi="Arial Narrow" w:cs="Calibri"/>
          <w:szCs w:val="21"/>
          <w:lang w:val="en-US"/>
        </w:rPr>
      </w:pPr>
      <w:r>
        <w:rPr>
          <w:rFonts w:ascii="Arial Narrow" w:hAnsi="Arial Narrow" w:cs="Calibri"/>
          <w:szCs w:val="21"/>
        </w:rPr>
        <w:t>【</w:t>
      </w:r>
      <w:r>
        <w:rPr>
          <w:rFonts w:hint="eastAsia" w:ascii="Arial Narrow" w:hAnsi="Arial Narrow" w:cs="Calibri"/>
          <w:b/>
          <w:bCs/>
          <w:szCs w:val="21"/>
        </w:rPr>
        <w:t>签证</w:t>
      </w:r>
      <w:r>
        <w:rPr>
          <w:rFonts w:ascii="Arial Narrow" w:hAnsi="Arial Narrow" w:cs="Calibri"/>
          <w:b/>
          <w:bCs/>
          <w:szCs w:val="21"/>
        </w:rPr>
        <w:t>类型</w:t>
      </w:r>
      <w:r>
        <w:rPr>
          <w:rFonts w:ascii="Arial Narrow" w:hAnsi="Arial Narrow" w:cs="Calibri"/>
          <w:szCs w:val="21"/>
        </w:rPr>
        <w:t>】</w:t>
      </w:r>
      <w:r>
        <w:rPr>
          <w:rFonts w:hint="eastAsia" w:ascii="Arial Narrow" w:hAnsi="Arial Narrow" w:cs="Calibri"/>
          <w:szCs w:val="21"/>
          <w:lang w:val="en-US"/>
        </w:rPr>
        <w:t>F-1学生签证</w:t>
      </w:r>
    </w:p>
    <w:p>
      <w:pPr>
        <w:spacing w:line="360" w:lineRule="auto"/>
        <w:jc w:val="left"/>
        <w:rPr>
          <w:rFonts w:ascii="Arial Narrow" w:hAnsi="Arial Narrow" w:cs="Calibri"/>
          <w:szCs w:val="21"/>
        </w:rPr>
      </w:pPr>
      <w:r>
        <w:rPr>
          <w:rFonts w:ascii="Arial Narrow" w:hAnsi="Arial Narrow" w:cs="Calibri"/>
          <w:szCs w:val="21"/>
        </w:rPr>
        <w:t>【</w:t>
      </w:r>
      <w:r>
        <w:rPr>
          <w:rFonts w:hint="eastAsia" w:ascii="Arial Narrow" w:hAnsi="Arial Narrow" w:cs="Calibri"/>
          <w:b/>
          <w:bCs/>
          <w:szCs w:val="21"/>
          <w:lang w:val="en-US"/>
        </w:rPr>
        <w:t>预估</w:t>
      </w:r>
      <w:r>
        <w:rPr>
          <w:rFonts w:ascii="Arial Narrow" w:hAnsi="Arial Narrow" w:cs="Calibri"/>
          <w:b/>
          <w:bCs/>
          <w:szCs w:val="21"/>
        </w:rPr>
        <w:t>费用</w:t>
      </w:r>
      <w:r>
        <w:rPr>
          <w:rFonts w:ascii="Arial Narrow" w:hAnsi="Arial Narrow" w:cs="Calibri"/>
          <w:szCs w:val="21"/>
        </w:rPr>
        <w:t>】</w:t>
      </w:r>
      <w:r>
        <w:rPr>
          <w:rFonts w:hint="eastAsia" w:ascii="Arial Narrow" w:hAnsi="Arial Narrow" w:cs="Calibri"/>
          <w:szCs w:val="21"/>
          <w:lang w:val="en-US"/>
        </w:rPr>
        <w:t>26,600元，</w:t>
      </w:r>
      <w:r>
        <w:rPr>
          <w:rFonts w:hint="eastAsia" w:ascii="Arial Narrow" w:hAnsi="Arial Narrow" w:cs="Calibri"/>
          <w:szCs w:val="21"/>
        </w:rPr>
        <w:t>费用涵盖：项目申请费、</w:t>
      </w:r>
      <w:r>
        <w:rPr>
          <w:rFonts w:hint="eastAsia" w:ascii="Arial Narrow" w:hAnsi="Arial Narrow" w:cs="Calibri"/>
          <w:szCs w:val="21"/>
          <w:lang w:val="en-US"/>
        </w:rPr>
        <w:t>基于3学分</w:t>
      </w:r>
      <w:r>
        <w:rPr>
          <w:rFonts w:hint="eastAsia" w:ascii="Arial Narrow" w:hAnsi="Arial Narrow" w:cs="Calibri"/>
          <w:szCs w:val="21"/>
        </w:rPr>
        <w:t>学费（</w:t>
      </w:r>
      <w:r>
        <w:rPr>
          <w:rFonts w:hint="eastAsia" w:ascii="Arial Narrow" w:hAnsi="Arial Narrow" w:cs="Calibri"/>
          <w:szCs w:val="21"/>
          <w:lang w:val="en-US"/>
        </w:rPr>
        <w:t>超出3学分将按照595美元/学分进行补交）</w:t>
      </w:r>
      <w:r>
        <w:rPr>
          <w:rFonts w:hint="eastAsia" w:ascii="Arial Narrow" w:hAnsi="Arial Narrow" w:cs="Calibri"/>
          <w:szCs w:val="21"/>
        </w:rPr>
        <w:t>、校内资源使用费、项目管理费（</w:t>
      </w:r>
      <w:r>
        <w:rPr>
          <w:rFonts w:hint="eastAsia" w:ascii="Arial Narrow" w:hAnsi="Arial Narrow" w:cs="Calibri"/>
          <w:szCs w:val="21"/>
          <w:lang w:val="en-US"/>
        </w:rPr>
        <w:t>包含</w:t>
      </w:r>
      <w:r>
        <w:rPr>
          <w:rFonts w:ascii="Arial Narrow" w:hAnsi="Arial Narrow" w:cs="Calibri"/>
          <w:szCs w:val="21"/>
        </w:rPr>
        <w:t>：项目咨询、项目申请、住宿安排、签证指导、行前指导、</w:t>
      </w:r>
      <w:r>
        <w:rPr>
          <w:rFonts w:hint="eastAsia" w:ascii="Arial Narrow" w:hAnsi="Arial Narrow" w:cs="Calibri"/>
          <w:szCs w:val="21"/>
        </w:rPr>
        <w:t>接送机</w:t>
      </w:r>
      <w:r>
        <w:rPr>
          <w:rFonts w:ascii="Arial Narrow" w:hAnsi="Arial Narrow" w:cs="Calibri"/>
          <w:szCs w:val="21"/>
        </w:rPr>
        <w:t>服务等内容</w:t>
      </w:r>
      <w:r>
        <w:rPr>
          <w:rFonts w:hint="eastAsia" w:ascii="Arial Narrow" w:hAnsi="Arial Narrow" w:cs="Calibri"/>
          <w:szCs w:val="21"/>
        </w:rPr>
        <w:t>）。</w:t>
      </w:r>
      <w:r>
        <w:rPr>
          <w:rFonts w:ascii="Arial Narrow" w:hAnsi="Arial Narrow" w:cs="Calibri"/>
          <w:szCs w:val="21"/>
        </w:rPr>
        <w:t>费用不含：往返国际机票、</w:t>
      </w:r>
      <w:r>
        <w:rPr>
          <w:rFonts w:hint="eastAsia" w:ascii="Arial Narrow" w:hAnsi="Arial Narrow" w:cs="Calibri"/>
          <w:szCs w:val="21"/>
          <w:lang w:val="en-US"/>
        </w:rPr>
        <w:t>住宿费、</w:t>
      </w:r>
      <w:r>
        <w:rPr>
          <w:rFonts w:ascii="Arial Narrow" w:hAnsi="Arial Narrow" w:cs="Calibri"/>
          <w:szCs w:val="21"/>
        </w:rPr>
        <w:t>签证费、</w:t>
      </w:r>
      <w:r>
        <w:rPr>
          <w:rFonts w:hint="eastAsia" w:ascii="Arial Narrow" w:hAnsi="Arial Narrow" w:cs="Calibri"/>
          <w:szCs w:val="21"/>
          <w:lang w:val="en-US"/>
        </w:rPr>
        <w:t>境外保险费、</w:t>
      </w:r>
      <w:r>
        <w:rPr>
          <w:rFonts w:ascii="Arial Narrow" w:hAnsi="Arial Narrow" w:cs="Calibri"/>
          <w:szCs w:val="21"/>
        </w:rPr>
        <w:t>个人生活费</w:t>
      </w:r>
      <w:r>
        <w:rPr>
          <w:rFonts w:hint="eastAsia" w:ascii="Arial Narrow" w:hAnsi="Arial Narrow" w:cs="Calibri"/>
          <w:szCs w:val="21"/>
        </w:rPr>
        <w:t>。</w:t>
      </w:r>
    </w:p>
    <w:p>
      <w:pPr>
        <w:spacing w:line="360" w:lineRule="auto"/>
        <w:jc w:val="left"/>
        <w:rPr>
          <w:rFonts w:hint="eastAsia" w:ascii="Arial Narrow" w:hAnsi="Arial Narrow" w:cs="Calibri"/>
          <w:szCs w:val="21"/>
          <w:lang w:val="en-US"/>
        </w:rPr>
      </w:pPr>
    </w:p>
    <w:p>
      <w:pPr>
        <w:spacing w:line="360" w:lineRule="auto"/>
        <w:jc w:val="left"/>
        <w:rPr>
          <w:rFonts w:ascii="Arial Narrow" w:hAnsi="Arial Narrow" w:cs="Calibri"/>
          <w:b/>
          <w:bCs/>
          <w:szCs w:val="21"/>
        </w:rPr>
      </w:pPr>
      <w:r>
        <w:rPr>
          <w:rFonts w:ascii="Arial Narrow" w:hAnsi="Arial Narrow" w:cs="Calibri"/>
          <w:b/>
          <w:bCs/>
          <w:szCs w:val="21"/>
        </w:rPr>
        <w:t>【</w:t>
      </w:r>
      <w:r>
        <w:rPr>
          <w:rFonts w:hint="eastAsia" w:ascii="Arial Narrow" w:hAnsi="Arial Narrow" w:cs="Calibri"/>
          <w:b/>
          <w:bCs/>
          <w:szCs w:val="21"/>
          <w:lang w:val="en-US"/>
        </w:rPr>
        <w:t>Session E可选课程</w:t>
      </w:r>
      <w:r>
        <w:rPr>
          <w:rFonts w:ascii="Arial Narrow" w:hAnsi="Arial Narrow" w:cs="Calibri"/>
          <w:b/>
          <w:bCs/>
          <w:szCs w:val="21"/>
        </w:rPr>
        <w:t>】</w:t>
      </w:r>
    </w:p>
    <w:tbl>
      <w:tblPr>
        <w:tblStyle w:val="6"/>
        <w:tblW w:w="983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6782"/>
        <w:gridCol w:w="1462"/>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09" w:type="dxa"/>
            <w:shd w:val="clear" w:color="auto" w:fill="44546A"/>
            <w:vAlign w:val="center"/>
          </w:tcPr>
          <w:p>
            <w:pPr>
              <w:widowControl w:val="0"/>
              <w:jc w:val="center"/>
              <w:rPr>
                <w:rFonts w:ascii="Arial Narrow" w:hAnsi="Arial Narrow" w:cs="Microsoft YaHei"/>
                <w:b/>
                <w:bCs/>
                <w:color w:val="FFFFFF" w:themeColor="background1"/>
                <w:sz w:val="20"/>
                <w:szCs w:val="20"/>
                <w:lang w:val="en-US"/>
              </w:rPr>
            </w:pPr>
            <w:r>
              <w:rPr>
                <w:rFonts w:ascii="Arial Narrow" w:hAnsi="Arial Narrow" w:cs="Microsoft YaHei"/>
                <w:b/>
                <w:bCs/>
                <w:color w:val="FFFFFF" w:themeColor="background1"/>
                <w:sz w:val="20"/>
                <w:szCs w:val="20"/>
                <w:lang w:val="en-US"/>
              </w:rPr>
              <w:t>序号</w:t>
            </w:r>
          </w:p>
        </w:tc>
        <w:tc>
          <w:tcPr>
            <w:tcW w:w="6782" w:type="dxa"/>
            <w:shd w:val="clear" w:color="auto" w:fill="44546A"/>
            <w:vAlign w:val="center"/>
          </w:tcPr>
          <w:p>
            <w:pPr>
              <w:widowControl w:val="0"/>
              <w:jc w:val="center"/>
              <w:rPr>
                <w:rFonts w:ascii="Arial Narrow" w:hAnsi="Arial Narrow" w:cs="Microsoft YaHei"/>
                <w:b/>
                <w:bCs/>
                <w:color w:val="FFFFFF" w:themeColor="background1"/>
                <w:sz w:val="20"/>
                <w:szCs w:val="20"/>
                <w:lang w:val="en-US"/>
              </w:rPr>
            </w:pPr>
            <w:r>
              <w:rPr>
                <w:rFonts w:ascii="Arial Narrow" w:hAnsi="Arial Narrow" w:cs="Microsoft YaHei"/>
                <w:b/>
                <w:bCs/>
                <w:color w:val="FFFFFF" w:themeColor="background1"/>
                <w:sz w:val="20"/>
                <w:szCs w:val="20"/>
                <w:lang w:val="en-US"/>
              </w:rPr>
              <w:t>课程名称</w:t>
            </w:r>
          </w:p>
        </w:tc>
        <w:tc>
          <w:tcPr>
            <w:tcW w:w="1462" w:type="dxa"/>
            <w:shd w:val="clear" w:color="auto" w:fill="44546A"/>
            <w:vAlign w:val="center"/>
          </w:tcPr>
          <w:p>
            <w:pPr>
              <w:widowControl w:val="0"/>
              <w:jc w:val="center"/>
              <w:rPr>
                <w:rFonts w:ascii="Arial Narrow" w:hAnsi="Arial Narrow" w:cs="Microsoft YaHei"/>
                <w:b/>
                <w:bCs/>
                <w:color w:val="FFFFFF" w:themeColor="background1"/>
                <w:sz w:val="20"/>
                <w:szCs w:val="20"/>
                <w:lang w:val="en-US"/>
              </w:rPr>
            </w:pPr>
            <w:r>
              <w:rPr>
                <w:rFonts w:ascii="Arial Narrow" w:hAnsi="Arial Narrow" w:cs="Microsoft YaHei"/>
                <w:b/>
                <w:bCs/>
                <w:color w:val="FFFFFF" w:themeColor="background1"/>
                <w:sz w:val="20"/>
                <w:szCs w:val="20"/>
                <w:lang w:val="en-US"/>
              </w:rPr>
              <w:t>课程编号</w:t>
            </w:r>
          </w:p>
        </w:tc>
        <w:tc>
          <w:tcPr>
            <w:tcW w:w="878" w:type="dxa"/>
            <w:shd w:val="clear" w:color="auto" w:fill="44546A"/>
            <w:vAlign w:val="center"/>
          </w:tcPr>
          <w:p>
            <w:pPr>
              <w:widowControl w:val="0"/>
              <w:jc w:val="center"/>
              <w:rPr>
                <w:rFonts w:ascii="Arial Narrow" w:hAnsi="Arial Narrow" w:cs="Microsoft YaHei"/>
                <w:b/>
                <w:bCs/>
                <w:color w:val="FFFFFF" w:themeColor="background1"/>
                <w:sz w:val="20"/>
                <w:szCs w:val="20"/>
                <w:lang w:val="en-US"/>
              </w:rPr>
            </w:pPr>
            <w:r>
              <w:rPr>
                <w:rFonts w:ascii="Arial Narrow" w:hAnsi="Arial Narrow" w:cs="Microsoft YaHei"/>
                <w:b/>
                <w:bCs/>
                <w:color w:val="FFFFFF" w:themeColor="background1"/>
                <w:sz w:val="20"/>
                <w:szCs w:val="20"/>
                <w:lang w:val="en-US"/>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CIVENG 299 013 - IND 013 Individual Research</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#:10845</w:t>
            </w:r>
          </w:p>
        </w:tc>
        <w:tc>
          <w:tcPr>
            <w:tcW w:w="878" w:type="dxa"/>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 to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3B 003 - LEC 003 Business English: Oral Communication - Online</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#:14832</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3</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3D001-LEC 001 Legal English: Introduction to the U.S. Legal System - Online</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#:14835</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4</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3J 002 - SES 002 Science, Technology, Innovation, and Culture</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#:15562</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5</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3K 002 - SES 002 American Culture and Language: Music</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#:15563</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6</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3L 002 - SES 002 American Culture and Consumerism</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#:15564</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7</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3M 002 - SES 002 Social Media, Culture, and Controversies</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#:14886</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8</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3S 003 - SES 003 American Culture through Film</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#:14828</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9</w:t>
            </w:r>
          </w:p>
        </w:tc>
        <w:tc>
          <w:tcPr>
            <w:tcW w:w="6782" w:type="dxa"/>
          </w:tcPr>
          <w:p>
            <w:pPr>
              <w:widowControl w:val="0"/>
              <w:rPr>
                <w:rFonts w:ascii="Arial Narrow" w:hAnsi="Arial Narrow" w:cs="Times New Roman"/>
                <w:b/>
                <w:bCs/>
                <w:sz w:val="20"/>
                <w:szCs w:val="20"/>
                <w:lang w:val="en-US"/>
              </w:rPr>
            </w:pPr>
            <w:r>
              <w:rPr>
                <w:rFonts w:ascii="Arial Narrow" w:hAnsi="Arial Narrow" w:cs="Times New Roman"/>
                <w:sz w:val="20"/>
                <w:szCs w:val="20"/>
                <w:lang w:val="en-US"/>
              </w:rPr>
              <w:t>COLWRIT 3V 002 - SES 002 American Culture, Sexuality, and Gender</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#:14867</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10</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6A 001 - SES 001 Intensive English Practice: Academic Speaking</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#:14818</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11</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6B 001 - SES 001 Intensive English Practice: Academic Vocabulary</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#:14808</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12</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6B 005 - SES 005 Intensive English Practice: Academic Vocabulary</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#:14860</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13</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6I 001 - LEC 001 Intensive English Practice: Conflict Resolution Skills</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#:14842</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14</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6K 001 - SES 001 Intensive English Practice: Academic Reading and Writing</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#:15572</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15</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6L 001 - SES 001 Intensive English Practice: Successful Job Search and Interviewing Skills</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#:14817</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16</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6N 001 - SES 001 Intensive English Practice: Art and Design</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#:14844</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17</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6P 002 - SES 002 Intensive English Practice: Pronunciation</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#:14846</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18</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7A 002 - LEC 002 American Language and Culture: The Media</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#:14821</w:t>
            </w:r>
          </w:p>
        </w:tc>
        <w:tc>
          <w:tcPr>
            <w:tcW w:w="878" w:type="dxa"/>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19</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7B 001 - LEC 001 American Language and Culture: The Beat Poets of 1950s San Francisco</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#:14848</w:t>
            </w:r>
          </w:p>
        </w:tc>
        <w:tc>
          <w:tcPr>
            <w:tcW w:w="878" w:type="dxa"/>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20</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7C 003 - SES 003 American Language and Culture: Business and Social Entrepreneurship</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#:15594</w:t>
            </w:r>
          </w:p>
        </w:tc>
        <w:tc>
          <w:tcPr>
            <w:tcW w:w="878" w:type="dxa"/>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21</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7C 004 - SES 004 American Language and Culture: Business and Social Entrepreneurship</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#:15595</w:t>
            </w:r>
          </w:p>
        </w:tc>
        <w:tc>
          <w:tcPr>
            <w:tcW w:w="878" w:type="dxa"/>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22</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7D 002 - LEC 002 American Language and Culture: Food for Thought</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#:15677</w:t>
            </w:r>
          </w:p>
        </w:tc>
        <w:tc>
          <w:tcPr>
            <w:tcW w:w="878" w:type="dxa"/>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23</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7I 002 - LEC 002American Language and Culture: California Dreams and Realities</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#:15599</w:t>
            </w:r>
          </w:p>
        </w:tc>
        <w:tc>
          <w:tcPr>
            <w:tcW w:w="878" w:type="dxa"/>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24</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7J 001 - LEC 001 American Language and Culture: California Culture</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#:14822</w:t>
            </w:r>
          </w:p>
        </w:tc>
        <w:tc>
          <w:tcPr>
            <w:tcW w:w="878" w:type="dxa"/>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25</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7K 001 - LEC 001 American Language and Culture: Humor</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#:14823</w:t>
            </w:r>
          </w:p>
        </w:tc>
        <w:tc>
          <w:tcPr>
            <w:tcW w:w="878" w:type="dxa"/>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26</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7L 002 - LEC 002 American Language and Culture: The Berkeley Experience</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#:14856</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27</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7L 003 - LEC 003 American Language and Culture: The Berkeley Experience</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#:14859</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28</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7M 002 - LEC 002 American Language and Culture: Storytelling</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#:14899</w:t>
            </w:r>
          </w:p>
        </w:tc>
        <w:tc>
          <w:tcPr>
            <w:tcW w:w="878" w:type="dxa"/>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29</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 xml:space="preserve">COLWRIT N131 003 - SEM 003 Creative Nonfiction: Cultural Critique        </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#:14809</w:t>
            </w:r>
          </w:p>
        </w:tc>
        <w:tc>
          <w:tcPr>
            <w:tcW w:w="878" w:type="dxa"/>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30</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 xml:space="preserve">COLWRIT N132 003 - SEM 003 The Craft of Short Fiction   </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#:14811</w:t>
            </w:r>
          </w:p>
        </w:tc>
        <w:tc>
          <w:tcPr>
            <w:tcW w:w="878" w:type="dxa"/>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31</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N132 004 - SEM 004 The Craft of Short Fiction</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#:14812</w:t>
            </w:r>
          </w:p>
        </w:tc>
        <w:tc>
          <w:tcPr>
            <w:tcW w:w="878" w:type="dxa"/>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32</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N133 002 - SEM 002 The Craft of Dramatic Writing</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#:14871</w:t>
            </w:r>
          </w:p>
        </w:tc>
        <w:tc>
          <w:tcPr>
            <w:tcW w:w="878" w:type="dxa"/>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33</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134 003 - SEM 003 The Craft of Poetry</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#:15637</w:t>
            </w:r>
          </w:p>
        </w:tc>
        <w:tc>
          <w:tcPr>
            <w:tcW w:w="878" w:type="dxa"/>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34</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COLWRIT 135 002 - SEM 002 The Craft of Creative Writing -- Workshopping &amp; Performance</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#:14874</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35</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ECON 204 001 - LEC Mathematical Tools for Economics</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#:14799</w:t>
            </w:r>
          </w:p>
        </w:tc>
        <w:tc>
          <w:tcPr>
            <w:tcW w:w="878" w:type="dxa"/>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36</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GEOG N296 001 - IND 001 Directed Dissertation Research</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#:12850</w:t>
            </w:r>
          </w:p>
        </w:tc>
        <w:tc>
          <w:tcPr>
            <w:tcW w:w="878" w:type="dxa"/>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 to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37</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GLOBAL 143 001 - LEC 001 Contemporary South Korean and Japanese Society and Culture Through Film</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#:14857</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38</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MCELLBI N184 001 - LEC 001 Intro to CRISPR: From Basic Biology to Genome Editing Technology</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#:14802</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39</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NWMEDIA 191 001 - LEC 001 Special Topics in New Media : Introduction to Digital Infrastructure</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#:15710</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40</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PSYCH 137 001 - LEC 001 Mind-Body and Health</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#:14801</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41</w:t>
            </w:r>
          </w:p>
        </w:tc>
        <w:tc>
          <w:tcPr>
            <w:tcW w:w="678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PSYCH 173 001 - LEC 001 Lens on Mental Health: Intersectional Approaches</w:t>
            </w:r>
          </w:p>
        </w:tc>
        <w:tc>
          <w:tcPr>
            <w:tcW w:w="1462" w:type="dxa"/>
          </w:tcPr>
          <w:p>
            <w:pPr>
              <w:widowControl w:val="0"/>
              <w:rPr>
                <w:rFonts w:ascii="Arial Narrow" w:hAnsi="Arial Narrow" w:cs="Times New Roman"/>
                <w:sz w:val="20"/>
                <w:szCs w:val="20"/>
                <w:lang w:val="en-US"/>
              </w:rPr>
            </w:pPr>
            <w:r>
              <w:rPr>
                <w:rFonts w:ascii="Arial Narrow" w:hAnsi="Arial Narrow" w:cs="Times New Roman"/>
                <w:sz w:val="20"/>
                <w:szCs w:val="20"/>
                <w:lang w:val="en-US"/>
              </w:rPr>
              <w:t>Class #:15762</w:t>
            </w:r>
          </w:p>
        </w:tc>
        <w:tc>
          <w:tcPr>
            <w:tcW w:w="878" w:type="dxa"/>
            <w:vAlign w:val="center"/>
          </w:tcPr>
          <w:p>
            <w:pPr>
              <w:widowControl w:val="0"/>
              <w:jc w:val="center"/>
              <w:rPr>
                <w:rFonts w:ascii="Arial Narrow" w:hAnsi="Arial Narrow" w:cs="Times New Roman"/>
                <w:sz w:val="20"/>
                <w:szCs w:val="20"/>
                <w:lang w:val="en-US"/>
              </w:rPr>
            </w:pPr>
            <w:r>
              <w:rPr>
                <w:rFonts w:ascii="Arial Narrow" w:hAnsi="Arial Narrow" w:cs="Times New Roman"/>
                <w:sz w:val="20"/>
                <w:szCs w:val="20"/>
                <w:lang w:val="en-US"/>
              </w:rPr>
              <w:t>3</w:t>
            </w:r>
          </w:p>
        </w:tc>
      </w:tr>
    </w:tbl>
    <w:p>
      <w:pPr>
        <w:jc w:val="left"/>
        <w:rPr>
          <w:rFonts w:ascii="Arial" w:hAnsi="Arial" w:eastAsia="Microsoft YaHei" w:cs="Arial"/>
          <w:b/>
          <w:bCs/>
          <w:color w:val="2D8FCF"/>
          <w:spacing w:val="6"/>
          <w:sz w:val="40"/>
          <w:szCs w:val="40"/>
        </w:rPr>
      </w:pPr>
    </w:p>
    <w:p>
      <w:pPr>
        <w:jc w:val="left"/>
        <w:rPr>
          <w:rFonts w:ascii="Arial" w:hAnsi="Arial" w:eastAsia="Microsoft YaHei" w:cs="Arial"/>
          <w:b/>
          <w:bCs/>
          <w:color w:val="2D8FCF"/>
          <w:spacing w:val="6"/>
          <w:sz w:val="40"/>
          <w:szCs w:val="40"/>
        </w:rPr>
      </w:pPr>
    </w:p>
    <w:p>
      <w:pPr>
        <w:jc w:val="left"/>
        <w:rPr>
          <w:rFonts w:ascii="Arial" w:hAnsi="Arial" w:eastAsia="Microsoft YaHei" w:cs="Arial"/>
          <w:b/>
          <w:bCs/>
          <w:color w:val="2D8FCF"/>
          <w:spacing w:val="6"/>
          <w:sz w:val="40"/>
          <w:szCs w:val="40"/>
        </w:rPr>
      </w:pPr>
      <w:r>
        <w:pict>
          <v:rect id="_x0000_s1059" o:spid="_x0000_s1059" o:spt="1" style="position:absolute;left:0pt;margin-left:-0.6pt;margin-top:35.55pt;height:19.65pt;width:188.7pt;z-index:251670528;mso-width-relative:page;mso-height-relative:page;" fillcolor="#F6C976" filled="t" stroked="f" coordsize="21600,21600">
            <v:path/>
            <v:fill type="gradient" on="t" color2="fill lighten(51)" angle="-90" focus="100%" focussize="0f,0f" focusposition="65536f" method="linear sigma"/>
            <v:stroke on="f"/>
            <v:imagedata o:title=""/>
            <o:lock v:ext="edit"/>
            <v:textbox>
              <w:txbxContent>
                <w:p>
                  <w:pPr>
                    <w:rPr>
                      <w:rFonts w:ascii="Times New Roman" w:hAnsi="Times New Roman" w:eastAsia="MiSans Medium" w:cs="Times New Roman"/>
                      <w:color w:val="774B0C"/>
                      <w:spacing w:val="23"/>
                      <w:sz w:val="24"/>
                    </w:rPr>
                  </w:pPr>
                  <w:r>
                    <w:rPr>
                      <w:rFonts w:hint="eastAsia" w:ascii="Times New Roman" w:hAnsi="Times New Roman" w:eastAsia="MiSans Medium" w:cs="Times New Roman"/>
                      <w:color w:val="774B0C"/>
                      <w:spacing w:val="23"/>
                      <w:sz w:val="24"/>
                    </w:rPr>
                    <w:t>Program Achievement</w:t>
                  </w:r>
                </w:p>
              </w:txbxContent>
            </v:textbox>
          </v:rect>
        </w:pict>
      </w:r>
      <w:r>
        <w:rPr>
          <w:rFonts w:hint="eastAsia" w:ascii="Arial" w:hAnsi="Arial" w:eastAsia="Microsoft YaHei" w:cs="Arial"/>
          <w:b/>
          <w:bCs/>
          <w:color w:val="2D8FCF"/>
          <w:spacing w:val="6"/>
          <w:sz w:val="40"/>
          <w:szCs w:val="40"/>
        </w:rPr>
        <w:t>项目收获</w:t>
      </w:r>
    </w:p>
    <w:p>
      <w:pPr>
        <w:autoSpaceDE w:val="0"/>
        <w:autoSpaceDN w:val="0"/>
        <w:adjustRightInd w:val="0"/>
        <w:spacing w:line="360" w:lineRule="auto"/>
        <w:jc w:val="left"/>
        <w:rPr>
          <w:rFonts w:ascii="Arial Narrow" w:hAnsi="Arial Narrow" w:cs="Calibri"/>
          <w:b/>
          <w:bCs/>
          <w:szCs w:val="21"/>
        </w:rPr>
      </w:pPr>
    </w:p>
    <w:p>
      <w:pPr>
        <w:pStyle w:val="11"/>
        <w:widowControl/>
        <w:spacing w:line="360" w:lineRule="auto"/>
        <w:ind w:firstLine="0" w:firstLineChars="0"/>
        <w:jc w:val="left"/>
        <w:rPr>
          <w:rFonts w:ascii="Arial Narrow" w:hAnsi="Arial Narrow" w:cs="Calibri"/>
          <w:b/>
          <w:bCs/>
          <w:szCs w:val="21"/>
        </w:rPr>
      </w:pPr>
    </w:p>
    <w:p>
      <w:pPr>
        <w:pStyle w:val="11"/>
        <w:widowControl/>
        <w:spacing w:line="360" w:lineRule="auto"/>
        <w:ind w:firstLine="0" w:firstLineChars="0"/>
        <w:jc w:val="left"/>
        <w:rPr>
          <w:rFonts w:ascii="Arial Narrow" w:hAnsi="Arial Narrow" w:cs="Calibri"/>
          <w:kern w:val="0"/>
          <w:sz w:val="22"/>
          <w:szCs w:val="22"/>
        </w:rPr>
      </w:pPr>
      <w:r>
        <w:rPr>
          <w:rFonts w:ascii="Arial Narrow" w:hAnsi="Arial Narrow" w:cs="Calibri"/>
          <w:b/>
          <w:bCs/>
          <w:szCs w:val="21"/>
        </w:rPr>
        <w:t>【项目收获】</w:t>
      </w:r>
      <w:r>
        <w:rPr>
          <w:rFonts w:hint="eastAsia" w:ascii="Arial Narrow" w:hAnsi="Arial Narrow" w:cs="Calibri"/>
          <w:szCs w:val="21"/>
        </w:rPr>
        <w:t>加州大学</w:t>
      </w:r>
      <w:r>
        <w:rPr>
          <w:rFonts w:hint="eastAsia" w:ascii="Arial Narrow" w:hAnsi="Arial Narrow" w:cs="Calibri"/>
          <w:kern w:val="0"/>
          <w:sz w:val="22"/>
          <w:szCs w:val="22"/>
        </w:rPr>
        <w:t>伯克利分校官方学分及成绩单</w:t>
      </w:r>
    </w:p>
    <w:p>
      <w:pPr>
        <w:pStyle w:val="11"/>
        <w:widowControl/>
        <w:spacing w:line="360" w:lineRule="auto"/>
        <w:ind w:firstLine="0" w:firstLineChars="0"/>
        <w:jc w:val="center"/>
        <w:rPr>
          <w:rFonts w:hint="eastAsia" w:ascii="Arial Narrow" w:hAnsi="Arial Narrow" w:cs="Calibri"/>
          <w:kern w:val="0"/>
          <w:sz w:val="22"/>
          <w:szCs w:val="22"/>
        </w:rPr>
      </w:pPr>
      <w:r>
        <w:drawing>
          <wp:inline distT="0" distB="0" distL="0" distR="0">
            <wp:extent cx="6120130" cy="5013960"/>
            <wp:effectExtent l="0" t="0" r="0" b="0"/>
            <wp:docPr id="12693601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60155"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120130" cy="5013960"/>
                    </a:xfrm>
                    <a:prstGeom prst="rect">
                      <a:avLst/>
                    </a:prstGeom>
                    <a:noFill/>
                    <a:ln>
                      <a:noFill/>
                    </a:ln>
                  </pic:spPr>
                </pic:pic>
              </a:graphicData>
            </a:graphic>
          </wp:inline>
        </w:drawing>
      </w:r>
    </w:p>
    <w:p>
      <w:pPr>
        <w:jc w:val="left"/>
        <w:rPr>
          <w:rFonts w:ascii="Arial" w:hAnsi="Arial" w:eastAsia="Microsoft YaHei" w:cs="Arial"/>
          <w:b/>
          <w:bCs/>
          <w:color w:val="2D8FCF"/>
          <w:spacing w:val="6"/>
          <w:sz w:val="40"/>
          <w:szCs w:val="40"/>
        </w:rPr>
      </w:pPr>
    </w:p>
    <w:p>
      <w:pPr>
        <w:jc w:val="left"/>
        <w:rPr>
          <w:rFonts w:ascii="Arial" w:hAnsi="Arial" w:eastAsia="Microsoft YaHei" w:cs="Arial"/>
          <w:b/>
          <w:bCs/>
          <w:color w:val="2D8FCF"/>
          <w:spacing w:val="6"/>
          <w:sz w:val="40"/>
          <w:szCs w:val="40"/>
        </w:rPr>
      </w:pPr>
      <w:r>
        <w:pict>
          <v:rect id="_x0000_s1063" o:spid="_x0000_s1063" o:spt="1" style="position:absolute;left:0pt;margin-left:-0.6pt;margin-top:35.55pt;height:19.65pt;width:188.7pt;z-index:251671552;mso-width-relative:page;mso-height-relative:page;" fillcolor="#F6C976" filled="t" stroked="f" coordsize="21600,21600">
            <v:path/>
            <v:fill type="gradient" on="t" color2="fill lighten(51)" angle="-90" focus="100%" focussize="0f,0f" focusposition="65536f" method="linear sigma"/>
            <v:stroke on="f"/>
            <v:imagedata o:title=""/>
            <o:lock v:ext="edit"/>
            <v:textbox>
              <w:txbxContent>
                <w:p>
                  <w:pPr>
                    <w:rPr>
                      <w:rFonts w:ascii="Times New Roman" w:hAnsi="Times New Roman" w:cs="Times New Roman"/>
                      <w:color w:val="774B0C"/>
                    </w:rPr>
                  </w:pPr>
                  <w:r>
                    <w:rPr>
                      <w:rFonts w:ascii="Times New Roman" w:hAnsi="Times New Roman" w:eastAsia="MiSans Medium" w:cs="Times New Roman"/>
                      <w:color w:val="774B0C"/>
                      <w:spacing w:val="23"/>
                      <w:sz w:val="24"/>
                    </w:rPr>
                    <w:t>Admission Requirements</w:t>
                  </w:r>
                </w:p>
              </w:txbxContent>
            </v:textbox>
          </v:rect>
        </w:pict>
      </w:r>
      <w:r>
        <w:rPr>
          <w:rFonts w:hint="eastAsia" w:ascii="Arial" w:hAnsi="Arial" w:eastAsia="Microsoft YaHei" w:cs="Arial"/>
          <w:b/>
          <w:bCs/>
          <w:color w:val="2D8FCF"/>
          <w:spacing w:val="6"/>
          <w:sz w:val="40"/>
          <w:szCs w:val="40"/>
        </w:rPr>
        <w:t>录取要求</w:t>
      </w:r>
    </w:p>
    <w:p>
      <w:pPr>
        <w:jc w:val="left"/>
        <w:rPr>
          <w:rFonts w:ascii="Arial" w:hAnsi="Arial" w:eastAsia="Microsoft YaHei" w:cs="Arial"/>
          <w:b/>
          <w:bCs/>
          <w:color w:val="2D8FCF"/>
          <w:spacing w:val="6"/>
          <w:sz w:val="40"/>
          <w:szCs w:val="40"/>
          <w:lang w:val="en-US"/>
        </w:rPr>
      </w:pPr>
    </w:p>
    <w:p>
      <w:pPr>
        <w:pStyle w:val="10"/>
        <w:widowControl/>
        <w:spacing w:line="360" w:lineRule="auto"/>
        <w:ind w:left="420" w:firstLine="0" w:firstLineChars="0"/>
        <w:jc w:val="left"/>
        <w:rPr>
          <w:rFonts w:ascii="Arial Narrow" w:hAnsi="Arial Narrow" w:cs="Calibri"/>
          <w:kern w:val="0"/>
          <w:sz w:val="22"/>
          <w:szCs w:val="22"/>
          <w:lang w:val="en-GB"/>
          <w14:ligatures w14:val="standardContextual"/>
        </w:rPr>
      </w:pPr>
    </w:p>
    <w:p>
      <w:pPr>
        <w:pStyle w:val="10"/>
        <w:widowControl/>
        <w:numPr>
          <w:ilvl w:val="0"/>
          <w:numId w:val="3"/>
        </w:numPr>
        <w:spacing w:line="360" w:lineRule="auto"/>
        <w:ind w:firstLineChars="0"/>
        <w:jc w:val="left"/>
        <w:rPr>
          <w:rFonts w:ascii="Arial Narrow" w:hAnsi="Arial Narrow" w:cs="Calibri"/>
          <w:kern w:val="0"/>
          <w:sz w:val="22"/>
          <w:szCs w:val="22"/>
          <w:lang w:val="en-GB"/>
          <w14:ligatures w14:val="standardContextual"/>
        </w:rPr>
      </w:pPr>
      <w:bookmarkStart w:id="0" w:name="_Hlk144290508"/>
      <w:bookmarkStart w:id="1" w:name="_Hlk144290521"/>
      <w:r>
        <w:rPr>
          <w:rFonts w:hint="eastAsia" w:ascii="Arial Narrow" w:hAnsi="Arial Narrow" w:cs="Calibri"/>
          <w:kern w:val="0"/>
          <w:sz w:val="22"/>
          <w:szCs w:val="22"/>
        </w:rPr>
        <w:t>全日制</w:t>
      </w:r>
      <w:r>
        <w:rPr>
          <w:rFonts w:ascii="Arial Narrow" w:hAnsi="Arial Narrow" w:cs="Calibri"/>
          <w:kern w:val="0"/>
          <w:sz w:val="22"/>
          <w:szCs w:val="22"/>
        </w:rPr>
        <w:t>在校全日制本科生或研究生</w:t>
      </w:r>
      <w:r>
        <w:rPr>
          <w:rFonts w:hint="eastAsia" w:ascii="Arial Narrow" w:hAnsi="Arial Narrow" w:cs="Calibri"/>
          <w:kern w:val="0"/>
          <w:sz w:val="22"/>
          <w:szCs w:val="22"/>
        </w:rPr>
        <w:t>，年满18周岁</w:t>
      </w:r>
    </w:p>
    <w:p>
      <w:pPr>
        <w:pStyle w:val="10"/>
        <w:widowControl/>
        <w:numPr>
          <w:ilvl w:val="0"/>
          <w:numId w:val="3"/>
        </w:numPr>
        <w:spacing w:line="360" w:lineRule="auto"/>
        <w:ind w:firstLineChars="0"/>
        <w:jc w:val="left"/>
        <w:rPr>
          <w:rFonts w:ascii="Arial Narrow" w:hAnsi="Arial Narrow" w:cs="Calibri"/>
          <w:kern w:val="0"/>
          <w:sz w:val="22"/>
          <w:szCs w:val="22"/>
          <w:lang w:val="en-GB"/>
          <w14:ligatures w14:val="standardContextual"/>
        </w:rPr>
      </w:pPr>
      <w:r>
        <w:rPr>
          <w:rFonts w:hint="eastAsia" w:ascii="Arial Narrow" w:hAnsi="Arial Narrow" w:cs="Calibri"/>
          <w:kern w:val="0"/>
          <w:sz w:val="22"/>
          <w:szCs w:val="22"/>
          <w:lang w:val="en-GB"/>
          <w14:ligatures w14:val="standardContextual"/>
        </w:rPr>
        <w:t>道德品质好，身体健康、心理健康，能顺利完成学习任务</w:t>
      </w:r>
    </w:p>
    <w:p>
      <w:pPr>
        <w:pStyle w:val="10"/>
        <w:widowControl/>
        <w:numPr>
          <w:ilvl w:val="0"/>
          <w:numId w:val="3"/>
        </w:numPr>
        <w:spacing w:line="360" w:lineRule="auto"/>
        <w:ind w:firstLineChars="0"/>
        <w:jc w:val="left"/>
        <w:rPr>
          <w:rFonts w:ascii="Arial Narrow" w:hAnsi="Arial Narrow" w:cs="Calibri"/>
          <w:kern w:val="0"/>
          <w:sz w:val="22"/>
          <w:szCs w:val="22"/>
        </w:rPr>
      </w:pPr>
      <w:r>
        <w:rPr>
          <w:rFonts w:ascii="Arial Narrow" w:hAnsi="Arial Narrow" w:cs="Calibri"/>
          <w:kern w:val="0"/>
          <w:sz w:val="22"/>
          <w:szCs w:val="22"/>
        </w:rPr>
        <w:t>大部分课程为ESL课程，ESL课程不需要提供语言成绩</w:t>
      </w:r>
    </w:p>
    <w:p>
      <w:pPr>
        <w:pStyle w:val="10"/>
        <w:widowControl/>
        <w:numPr>
          <w:ilvl w:val="0"/>
          <w:numId w:val="3"/>
        </w:numPr>
        <w:spacing w:line="360" w:lineRule="auto"/>
        <w:ind w:firstLineChars="0"/>
        <w:jc w:val="left"/>
        <w:rPr>
          <w:rFonts w:ascii="Arial Narrow" w:hAnsi="Arial Narrow" w:cs="Calibri"/>
          <w:kern w:val="0"/>
          <w:sz w:val="22"/>
          <w:szCs w:val="22"/>
        </w:rPr>
      </w:pPr>
      <w:r>
        <w:rPr>
          <w:rFonts w:ascii="Arial Narrow" w:hAnsi="Arial Narrow" w:cs="Calibri"/>
          <w:kern w:val="0"/>
          <w:sz w:val="22"/>
          <w:szCs w:val="22"/>
        </w:rPr>
        <w:t>少部分专业学分课程，英语水平达到以下条件之一：</w:t>
      </w:r>
      <w:bookmarkEnd w:id="0"/>
      <w:bookmarkEnd w:id="1"/>
      <w:r>
        <w:rPr>
          <w:rFonts w:ascii="Arial Narrow" w:hAnsi="Arial Narrow" w:cs="Calibri"/>
          <w:kern w:val="0"/>
          <w:sz w:val="22"/>
          <w:szCs w:val="22"/>
        </w:rPr>
        <w:t>托福80</w:t>
      </w:r>
      <w:r>
        <w:rPr>
          <w:rFonts w:hint="eastAsia" w:ascii="Arial Narrow" w:hAnsi="Arial Narrow" w:cs="Calibri"/>
          <w:kern w:val="0"/>
          <w:sz w:val="22"/>
          <w:szCs w:val="22"/>
        </w:rPr>
        <w:t xml:space="preserve">、 </w:t>
      </w:r>
      <w:r>
        <w:rPr>
          <w:rFonts w:ascii="Arial Narrow" w:hAnsi="Arial Narrow" w:cs="Calibri"/>
          <w:kern w:val="0"/>
          <w:sz w:val="22"/>
          <w:szCs w:val="22"/>
        </w:rPr>
        <w:t>雅思6.5</w:t>
      </w:r>
      <w:r>
        <w:rPr>
          <w:rFonts w:hint="eastAsia" w:ascii="Arial Narrow" w:hAnsi="Arial Narrow" w:cs="Calibri"/>
          <w:kern w:val="0"/>
          <w:sz w:val="22"/>
          <w:szCs w:val="22"/>
        </w:rPr>
        <w:t xml:space="preserve">、 </w:t>
      </w:r>
      <w:r>
        <w:rPr>
          <w:rFonts w:ascii="Arial Narrow" w:hAnsi="Arial Narrow" w:cs="Calibri"/>
          <w:kern w:val="0"/>
          <w:sz w:val="22"/>
          <w:szCs w:val="22"/>
        </w:rPr>
        <w:t>Duolingo 105</w:t>
      </w:r>
      <w:r>
        <w:rPr>
          <w:rFonts w:hint="eastAsia" w:ascii="Arial Narrow" w:hAnsi="Arial Narrow" w:cs="Calibri"/>
          <w:kern w:val="0"/>
          <w:sz w:val="22"/>
          <w:szCs w:val="22"/>
        </w:rPr>
        <w:t>、</w:t>
      </w:r>
      <w:r>
        <w:rPr>
          <w:rFonts w:ascii="Arial Narrow" w:hAnsi="Arial Narrow" w:cs="Calibri"/>
          <w:kern w:val="0"/>
          <w:sz w:val="22"/>
          <w:szCs w:val="22"/>
        </w:rPr>
        <w:t>大学英语四级493</w:t>
      </w:r>
      <w:r>
        <w:rPr>
          <w:rFonts w:hint="eastAsia" w:ascii="Arial Narrow" w:hAnsi="Arial Narrow" w:cs="Calibri"/>
          <w:kern w:val="0"/>
          <w:sz w:val="22"/>
          <w:szCs w:val="22"/>
        </w:rPr>
        <w:t>、</w:t>
      </w:r>
      <w:r>
        <w:rPr>
          <w:rFonts w:ascii="Arial Narrow" w:hAnsi="Arial Narrow" w:cs="Calibri"/>
          <w:kern w:val="0"/>
          <w:sz w:val="22"/>
          <w:szCs w:val="22"/>
        </w:rPr>
        <w:t>大学英语六级450</w:t>
      </w:r>
      <w:r>
        <w:rPr>
          <w:rFonts w:hint="eastAsia" w:ascii="Arial Narrow" w:hAnsi="Arial Narrow" w:cs="Calibri"/>
          <w:kern w:val="0"/>
          <w:sz w:val="22"/>
          <w:szCs w:val="22"/>
        </w:rPr>
        <w:t>、</w:t>
      </w:r>
      <w:r>
        <w:rPr>
          <w:rFonts w:ascii="Arial Narrow" w:hAnsi="Arial Narrow" w:cs="Calibri"/>
          <w:kern w:val="0"/>
          <w:sz w:val="22"/>
          <w:szCs w:val="22"/>
        </w:rPr>
        <w:t>专业英语四级/八级70</w:t>
      </w:r>
    </w:p>
    <w:p>
      <w:pPr>
        <w:jc w:val="left"/>
        <w:rPr>
          <w:rFonts w:ascii="Arial" w:hAnsi="Arial" w:eastAsia="Microsoft YaHei" w:cs="Arial"/>
          <w:b/>
          <w:bCs/>
          <w:color w:val="2D8FCF"/>
          <w:spacing w:val="6"/>
          <w:sz w:val="40"/>
          <w:szCs w:val="40"/>
        </w:rPr>
      </w:pPr>
    </w:p>
    <w:p>
      <w:pPr>
        <w:jc w:val="left"/>
        <w:rPr>
          <w:rFonts w:ascii="Arial" w:hAnsi="Arial" w:eastAsia="Microsoft YaHei" w:cs="Arial"/>
          <w:b/>
          <w:bCs/>
          <w:color w:val="2D8FCF"/>
          <w:spacing w:val="6"/>
          <w:sz w:val="40"/>
          <w:szCs w:val="40"/>
        </w:rPr>
      </w:pPr>
      <w:r>
        <w:pict>
          <v:rect id="_x0000_s1064" o:spid="_x0000_s1064" o:spt="1" style="position:absolute;left:0pt;margin-left:-0.6pt;margin-top:35.55pt;height:19.65pt;width:188.7pt;z-index:251672576;mso-width-relative:page;mso-height-relative:page;" fillcolor="#F6C976" filled="t" stroked="f" coordsize="21600,21600">
            <v:path/>
            <v:fill type="gradient" on="t" color2="fill lighten(51)" angle="-90" focus="100%" focussize="0f,0f" focusposition="65536f" method="linear sigma"/>
            <v:stroke on="f"/>
            <v:imagedata o:title=""/>
            <o:lock v:ext="edit"/>
            <v:textbox>
              <w:txbxContent>
                <w:p>
                  <w:pPr>
                    <w:rPr>
                      <w:rFonts w:ascii="Times New Roman" w:hAnsi="Times New Roman" w:cs="Times New Roman"/>
                      <w:color w:val="774B0C"/>
                    </w:rPr>
                  </w:pPr>
                  <w:r>
                    <w:rPr>
                      <w:rFonts w:ascii="Times New Roman" w:hAnsi="Times New Roman" w:eastAsia="MiSans Medium" w:cs="Times New Roman"/>
                      <w:color w:val="774B0C"/>
                      <w:spacing w:val="23"/>
                      <w:sz w:val="24"/>
                    </w:rPr>
                    <w:t>Pro</w:t>
                  </w:r>
                  <w:r>
                    <w:rPr>
                      <w:rFonts w:hint="eastAsia" w:ascii="Times New Roman" w:hAnsi="Times New Roman" w:eastAsia="MiSans Medium" w:cs="Times New Roman"/>
                      <w:color w:val="774B0C"/>
                      <w:spacing w:val="23"/>
                      <w:sz w:val="24"/>
                      <w:lang w:val="en-US"/>
                    </w:rPr>
                    <w:t>gram</w:t>
                  </w:r>
                  <w:r>
                    <w:rPr>
                      <w:rFonts w:ascii="Times New Roman" w:hAnsi="Times New Roman" w:eastAsia="MiSans Medium" w:cs="Times New Roman"/>
                      <w:color w:val="774B0C"/>
                      <w:spacing w:val="23"/>
                      <w:sz w:val="24"/>
                    </w:rPr>
                    <w:t xml:space="preserve"> Process</w:t>
                  </w:r>
                </w:p>
              </w:txbxContent>
            </v:textbox>
          </v:rect>
        </w:pict>
      </w:r>
      <w:r>
        <w:rPr>
          <w:rFonts w:hint="eastAsia" w:ascii="Arial" w:hAnsi="Arial" w:eastAsia="Microsoft YaHei" w:cs="Arial"/>
          <w:b/>
          <w:bCs/>
          <w:color w:val="2D8FCF"/>
          <w:spacing w:val="6"/>
          <w:sz w:val="40"/>
          <w:szCs w:val="40"/>
        </w:rPr>
        <w:t>项目流程</w:t>
      </w:r>
    </w:p>
    <w:p>
      <w:pPr>
        <w:jc w:val="left"/>
        <w:rPr>
          <w:rFonts w:ascii="Arial" w:hAnsi="Arial" w:eastAsia="Microsoft YaHei" w:cs="Arial"/>
          <w:b/>
          <w:bCs/>
          <w:color w:val="2D8FCF"/>
          <w:spacing w:val="6"/>
          <w:sz w:val="40"/>
          <w:szCs w:val="40"/>
          <w:lang w:val="en-US"/>
        </w:rPr>
      </w:pPr>
    </w:p>
    <w:p>
      <w:pPr>
        <w:pStyle w:val="10"/>
        <w:widowControl/>
        <w:spacing w:line="360" w:lineRule="auto"/>
        <w:ind w:left="420" w:firstLine="0" w:firstLineChars="0"/>
        <w:jc w:val="left"/>
        <w:rPr>
          <w:rFonts w:ascii="Arial Narrow" w:hAnsi="Arial Narrow" w:cs="Calibri"/>
          <w:sz w:val="22"/>
          <w:szCs w:val="22"/>
        </w:rPr>
      </w:pPr>
    </w:p>
    <w:p>
      <w:pPr>
        <w:pStyle w:val="10"/>
        <w:widowControl/>
        <w:numPr>
          <w:ilvl w:val="0"/>
          <w:numId w:val="3"/>
        </w:numPr>
        <w:spacing w:line="360" w:lineRule="auto"/>
        <w:ind w:firstLineChars="0"/>
        <w:jc w:val="left"/>
        <w:rPr>
          <w:rFonts w:ascii="Arial Narrow" w:hAnsi="Arial Narrow" w:cs="Calibri"/>
          <w:sz w:val="22"/>
          <w:szCs w:val="22"/>
        </w:rPr>
      </w:pPr>
      <w:r>
        <w:rPr>
          <w:rFonts w:ascii="Arial Narrow" w:hAnsi="Arial Narrow" w:cs="Calibri"/>
          <w:kern w:val="0"/>
          <w:sz w:val="22"/>
          <w:szCs w:val="22"/>
        </w:rPr>
        <w:t>学生本人提出申请，在学校国际合作交流处报名</w:t>
      </w:r>
    </w:p>
    <w:p>
      <w:pPr>
        <w:pStyle w:val="10"/>
        <w:widowControl/>
        <w:numPr>
          <w:ilvl w:val="0"/>
          <w:numId w:val="3"/>
        </w:numPr>
        <w:spacing w:line="360" w:lineRule="auto"/>
        <w:ind w:firstLineChars="0"/>
        <w:jc w:val="left"/>
        <w:rPr>
          <w:rFonts w:ascii="Arial Narrow" w:hAnsi="Arial Narrow" w:cs="Calibri"/>
          <w:sz w:val="22"/>
          <w:szCs w:val="22"/>
        </w:rPr>
      </w:pPr>
      <w:r>
        <w:rPr>
          <w:rFonts w:ascii="Arial Narrow" w:hAnsi="Arial Narrow"/>
          <w:sz w:val="22"/>
          <w:szCs w:val="22"/>
        </w:rPr>
        <w:t>学生提交正式申请材料并缴纳项目费用，获得录取资格</w:t>
      </w:r>
    </w:p>
    <w:p>
      <w:pPr>
        <w:pStyle w:val="10"/>
        <w:widowControl/>
        <w:numPr>
          <w:ilvl w:val="0"/>
          <w:numId w:val="3"/>
        </w:numPr>
        <w:spacing w:line="360" w:lineRule="auto"/>
        <w:ind w:firstLineChars="0"/>
        <w:jc w:val="left"/>
        <w:rPr>
          <w:rFonts w:ascii="Arial Narrow" w:hAnsi="Arial Narrow" w:cs="Calibri"/>
          <w:sz w:val="22"/>
          <w:szCs w:val="22"/>
        </w:rPr>
      </w:pPr>
      <w:r>
        <w:rPr>
          <w:rFonts w:ascii="Arial Narrow" w:hAnsi="Arial Narrow"/>
          <w:sz w:val="22"/>
          <w:szCs w:val="22"/>
        </w:rPr>
        <w:t>准备签证申请</w:t>
      </w:r>
    </w:p>
    <w:p>
      <w:pPr>
        <w:pStyle w:val="10"/>
        <w:widowControl/>
        <w:numPr>
          <w:ilvl w:val="0"/>
          <w:numId w:val="3"/>
        </w:numPr>
        <w:spacing w:line="360" w:lineRule="auto"/>
        <w:ind w:firstLineChars="0"/>
        <w:jc w:val="left"/>
        <w:rPr>
          <w:rFonts w:ascii="Arial Narrow" w:hAnsi="Arial Narrow" w:cs="Calibri"/>
          <w:sz w:val="22"/>
          <w:szCs w:val="22"/>
        </w:rPr>
      </w:pPr>
      <w:r>
        <w:rPr>
          <w:rFonts w:ascii="Arial Narrow" w:hAnsi="Arial Narrow"/>
          <w:sz w:val="22"/>
          <w:szCs w:val="22"/>
        </w:rPr>
        <w:t>召开行前说明会</w:t>
      </w:r>
    </w:p>
    <w:p>
      <w:pPr>
        <w:pStyle w:val="10"/>
        <w:widowControl/>
        <w:numPr>
          <w:ilvl w:val="0"/>
          <w:numId w:val="3"/>
        </w:numPr>
        <w:spacing w:line="360" w:lineRule="auto"/>
        <w:ind w:firstLineChars="0"/>
        <w:jc w:val="left"/>
        <w:rPr>
          <w:rFonts w:ascii="Arial Narrow" w:hAnsi="Arial Narrow" w:cs="Calibri"/>
          <w:sz w:val="22"/>
          <w:szCs w:val="22"/>
        </w:rPr>
      </w:pPr>
      <w:r>
        <w:rPr>
          <w:rFonts w:ascii="Arial Narrow" w:hAnsi="Arial Narrow"/>
          <w:sz w:val="22"/>
          <w:szCs w:val="22"/>
        </w:rPr>
        <w:t>准备出发</w:t>
      </w:r>
    </w:p>
    <w:p>
      <w:pPr>
        <w:pStyle w:val="10"/>
        <w:widowControl/>
        <w:numPr>
          <w:ilvl w:val="0"/>
          <w:numId w:val="3"/>
        </w:numPr>
        <w:spacing w:line="360" w:lineRule="auto"/>
        <w:ind w:firstLineChars="0"/>
        <w:jc w:val="left"/>
        <w:rPr>
          <w:rFonts w:ascii="Arial Narrow" w:hAnsi="Arial Narrow" w:cs="Calibri"/>
          <w:sz w:val="22"/>
          <w:szCs w:val="22"/>
        </w:rPr>
      </w:pPr>
      <w:r>
        <w:rPr>
          <w:rFonts w:ascii="Arial Narrow" w:hAnsi="Arial Narrow"/>
          <w:sz w:val="22"/>
          <w:szCs w:val="22"/>
        </w:rPr>
        <w:t>赴海外学习</w:t>
      </w:r>
    </w:p>
    <w:p>
      <w:pPr>
        <w:jc w:val="left"/>
        <w:rPr>
          <w:rFonts w:ascii="Arial" w:hAnsi="Arial" w:eastAsia="Microsoft YaHei" w:cs="Arial"/>
          <w:b/>
          <w:bCs/>
          <w:color w:val="2D8FCF"/>
          <w:spacing w:val="6"/>
          <w:sz w:val="40"/>
          <w:szCs w:val="40"/>
        </w:rPr>
      </w:pPr>
    </w:p>
    <w:p>
      <w:pPr>
        <w:jc w:val="left"/>
        <w:rPr>
          <w:rFonts w:ascii="Arial" w:hAnsi="Arial" w:eastAsia="Microsoft YaHei" w:cs="Arial"/>
          <w:b/>
          <w:bCs/>
          <w:color w:val="2D8FCF"/>
          <w:spacing w:val="6"/>
          <w:sz w:val="40"/>
          <w:szCs w:val="40"/>
        </w:rPr>
      </w:pPr>
      <w:r>
        <w:pict>
          <v:rect id="_x0000_s1067" o:spid="_x0000_s1067" o:spt="1" style="position:absolute;left:0pt;margin-left:-0.6pt;margin-top:35.55pt;height:19.65pt;width:188.7pt;z-index:251673600;mso-width-relative:page;mso-height-relative:page;" fillcolor="#F6C976" filled="t" stroked="f" coordsize="21600,21600">
            <v:path/>
            <v:fill type="gradient" on="t" color2="fill lighten(51)" angle="-90" focus="100%" focussize="0f,0f" focusposition="65536f" method="linear sigma"/>
            <v:stroke on="f"/>
            <v:imagedata o:title=""/>
            <o:lock v:ext="edit"/>
            <v:textbox>
              <w:txbxContent>
                <w:p>
                  <w:pPr>
                    <w:rPr>
                      <w:rFonts w:ascii="Times New Roman" w:hAnsi="Times New Roman" w:cs="Times New Roman"/>
                      <w:color w:val="774B0C"/>
                    </w:rPr>
                  </w:pPr>
                  <w:r>
                    <w:rPr>
                      <w:rFonts w:ascii="Times New Roman" w:hAnsi="Times New Roman" w:eastAsia="MiSans Medium" w:cs="Times New Roman"/>
                      <w:color w:val="774B0C"/>
                      <w:spacing w:val="23"/>
                      <w:sz w:val="24"/>
                    </w:rPr>
                    <w:t>Pro</w:t>
                  </w:r>
                  <w:r>
                    <w:rPr>
                      <w:rFonts w:hint="eastAsia" w:ascii="Times New Roman" w:hAnsi="Times New Roman" w:eastAsia="MiSans Medium" w:cs="Times New Roman"/>
                      <w:color w:val="774B0C"/>
                      <w:spacing w:val="23"/>
                      <w:sz w:val="24"/>
                      <w:lang w:val="en-US"/>
                    </w:rPr>
                    <w:t>gram</w:t>
                  </w:r>
                  <w:r>
                    <w:rPr>
                      <w:rFonts w:ascii="Times New Roman" w:hAnsi="Times New Roman" w:eastAsia="MiSans Medium" w:cs="Times New Roman"/>
                      <w:color w:val="774B0C"/>
                      <w:spacing w:val="23"/>
                      <w:sz w:val="24"/>
                    </w:rPr>
                    <w:t xml:space="preserve"> Consultation</w:t>
                  </w:r>
                </w:p>
              </w:txbxContent>
            </v:textbox>
          </v:rect>
        </w:pict>
      </w:r>
      <w:r>
        <w:rPr>
          <w:rFonts w:hint="eastAsia" w:ascii="Arial" w:hAnsi="Arial" w:eastAsia="Microsoft YaHei" w:cs="Arial"/>
          <w:b/>
          <w:bCs/>
          <w:color w:val="2D8FCF"/>
          <w:spacing w:val="6"/>
          <w:sz w:val="40"/>
          <w:szCs w:val="40"/>
        </w:rPr>
        <w:t>项目咨询</w:t>
      </w:r>
    </w:p>
    <w:p>
      <w:pPr>
        <w:jc w:val="left"/>
        <w:rPr>
          <w:rFonts w:ascii="Arial" w:hAnsi="Arial" w:eastAsia="Microsoft YaHei" w:cs="Arial"/>
          <w:b/>
          <w:bCs/>
          <w:color w:val="2D8FCF"/>
          <w:spacing w:val="6"/>
          <w:sz w:val="40"/>
          <w:szCs w:val="40"/>
          <w:lang w:val="en-US"/>
        </w:rPr>
      </w:pPr>
    </w:p>
    <w:p>
      <w:pPr>
        <w:spacing w:line="360" w:lineRule="auto"/>
        <w:jc w:val="left"/>
        <w:rPr>
          <w:rFonts w:ascii="Arial Narrow" w:hAnsi="Arial Narrow" w:cs="Arial"/>
          <w:spacing w:val="6"/>
          <w:lang w:val="en-US"/>
        </w:rPr>
      </w:pPr>
    </w:p>
    <w:p>
      <w:pPr>
        <w:spacing w:line="360" w:lineRule="auto"/>
        <w:jc w:val="left"/>
        <w:rPr>
          <w:rFonts w:ascii="Arial Narrow" w:hAnsi="Arial Narrow" w:cs="Arial"/>
          <w:spacing w:val="6"/>
          <w:lang w:val="en-US"/>
        </w:rPr>
      </w:pPr>
      <w:r>
        <w:rPr>
          <w:rFonts w:ascii="Arial Narrow" w:hAnsi="Arial Narrow" w:cs="Arial"/>
          <w:spacing w:val="6"/>
          <w:lang w:val="en-US"/>
        </w:rPr>
        <w:t>成老师：13240031203（微信同步）</w:t>
      </w:r>
    </w:p>
    <w:p>
      <w:pPr>
        <w:spacing w:line="360" w:lineRule="auto"/>
        <w:jc w:val="left"/>
        <w:rPr>
          <w:rFonts w:ascii="Arial Narrow" w:hAnsi="Arial Narrow" w:cs="Arial"/>
          <w:spacing w:val="6"/>
          <w:lang w:val="en-US"/>
        </w:rPr>
      </w:pPr>
      <w:r>
        <w:rPr>
          <w:rFonts w:ascii="Arial Narrow" w:hAnsi="Arial Narrow" w:cs="Arial"/>
          <w:spacing w:val="6"/>
          <w:lang w:val="en-US"/>
        </w:rPr>
        <w:t>或扫描下方二维码进行项目咨询</w:t>
      </w:r>
    </w:p>
    <w:p>
      <w:pPr>
        <w:spacing w:line="360" w:lineRule="auto"/>
        <w:jc w:val="left"/>
        <w:rPr>
          <w:rFonts w:ascii="Arial Narrow" w:hAnsi="Arial Narrow" w:cs="Arial"/>
          <w:spacing w:val="6"/>
          <w:lang w:val="en-US"/>
        </w:rPr>
      </w:pPr>
      <w:r>
        <w:rPr>
          <w:rFonts w:ascii="Arial Narrow" w:hAnsi="Arial Narrow" w:cs="Arial"/>
          <w:spacing w:val="6"/>
          <w:lang w:val="en-US"/>
        </w:rPr>
        <w:t>更多项目信息，欢迎关注锐尔教育公众号</w:t>
      </w:r>
    </w:p>
    <w:p>
      <w:pPr>
        <w:spacing w:line="360" w:lineRule="auto"/>
        <w:jc w:val="left"/>
        <w:rPr>
          <w:rFonts w:ascii="Arial Narrow" w:hAnsi="Arial Narrow" w:cs="Arial"/>
          <w:spacing w:val="6"/>
          <w:lang w:val="en-US"/>
        </w:rPr>
      </w:pPr>
      <w:r>
        <w:rPr>
          <w:rFonts w:hint="eastAsia"/>
        </w:rPr>
        <w:drawing>
          <wp:inline distT="0" distB="0" distL="0" distR="0">
            <wp:extent cx="1439545" cy="147129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40000" cy="1471563"/>
                    </a:xfrm>
                    <a:prstGeom prst="rect">
                      <a:avLst/>
                    </a:prstGeom>
                  </pic:spPr>
                </pic:pic>
              </a:graphicData>
            </a:graphic>
          </wp:inline>
        </w:drawing>
      </w:r>
      <w:bookmarkStart w:id="2" w:name="_GoBack"/>
      <w:bookmarkEnd w:id="2"/>
    </w:p>
    <w:sectPr>
      <w:pgSz w:w="11906" w:h="16838"/>
      <w:pgMar w:top="851" w:right="1134" w:bottom="851" w:left="1134"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Microsoft YaHei">
    <w:panose1 w:val="020B0503020204020204"/>
    <w:charset w:val="86"/>
    <w:family w:val="swiss"/>
    <w:pitch w:val="default"/>
    <w:sig w:usb0="80000287" w:usb1="2ACF3C50" w:usb2="00000016" w:usb3="00000000" w:csb0="0004001F" w:csb1="00000000"/>
  </w:font>
  <w:font w:name="MiSans Medium">
    <w:altName w:val="SimSun"/>
    <w:panose1 w:val="00000000000000000000"/>
    <w:charset w:val="86"/>
    <w:family w:val="auto"/>
    <w:pitch w:val="default"/>
    <w:sig w:usb0="00000000" w:usb1="00000000" w:usb2="00000016" w:usb3="00000000" w:csb0="00040001" w:csb1="00000000"/>
  </w:font>
  <w:font w:name="Arial Narrow">
    <w:panose1 w:val="020B0606020202030204"/>
    <w:charset w:val="00"/>
    <w:family w:val="swiss"/>
    <w:pitch w:val="default"/>
    <w:sig w:usb0="00000287" w:usb1="000008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C25B7A"/>
    <w:multiLevelType w:val="multilevel"/>
    <w:tmpl w:val="28C25B7A"/>
    <w:lvl w:ilvl="0" w:tentative="0">
      <w:start w:val="1"/>
      <w:numFmt w:val="bullet"/>
      <w:lvlText w:val=""/>
      <w:lvlJc w:val="left"/>
      <w:pPr>
        <w:ind w:left="420" w:hanging="420"/>
      </w:pPr>
      <w:rPr>
        <w:rFonts w:hint="default" w:ascii="Wingdings" w:hAnsi="Wingdings"/>
        <w:sz w:val="18"/>
        <w:szCs w:val="1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C9F3560"/>
    <w:multiLevelType w:val="singleLevel"/>
    <w:tmpl w:val="5C9F3560"/>
    <w:lvl w:ilvl="0" w:tentative="0">
      <w:start w:val="1"/>
      <w:numFmt w:val="bullet"/>
      <w:lvlText w:val=""/>
      <w:lvlJc w:val="left"/>
      <w:pPr>
        <w:ind w:left="420" w:hanging="420"/>
      </w:pPr>
      <w:rPr>
        <w:rFonts w:hint="default" w:ascii="Wingdings" w:hAnsi="Wingdings"/>
      </w:rPr>
    </w:lvl>
  </w:abstractNum>
  <w:abstractNum w:abstractNumId="2">
    <w:nsid w:val="63FD239C"/>
    <w:multiLevelType w:val="multilevel"/>
    <w:tmpl w:val="63FD23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noPunctuationKerning w:val="1"/>
  <w:characterSpacingControl w:val="doNotCompress"/>
  <w:compat>
    <w:doNotExpandShiftReturn/>
    <w:doNotWrapTextWithPunct/>
    <w:doNotUseEastAsianBreakRules/>
    <w:doNotUseIndentAsNumberingTabStop/>
    <w:compatSetting w:name="compatibilityMode" w:uri="http://schemas.microsoft.com/office/word" w:val="12"/>
  </w:compat>
  <w:docVars>
    <w:docVar w:name="commondata" w:val="eyJoZGlkIjoiMWM2NDk4NDBkZjA3ZjQxZDcxNDAyNmY5NWUzNjE0MmQifQ=="/>
    <w:docVar w:name="KSO_WPS_MARK_KEY" w:val="25e7b39b-59d0-4ed3-977d-e68bd54d95ca"/>
  </w:docVars>
  <w:rsids>
    <w:rsidRoot w:val="001904F8"/>
    <w:rsid w:val="00001675"/>
    <w:rsid w:val="00006828"/>
    <w:rsid w:val="0001642B"/>
    <w:rsid w:val="0002718C"/>
    <w:rsid w:val="00051EA3"/>
    <w:rsid w:val="00056C40"/>
    <w:rsid w:val="00074695"/>
    <w:rsid w:val="00074A1C"/>
    <w:rsid w:val="00080488"/>
    <w:rsid w:val="000828AF"/>
    <w:rsid w:val="000A2997"/>
    <w:rsid w:val="000D4AE0"/>
    <w:rsid w:val="00131146"/>
    <w:rsid w:val="00156BC2"/>
    <w:rsid w:val="00163315"/>
    <w:rsid w:val="00183047"/>
    <w:rsid w:val="001904F8"/>
    <w:rsid w:val="001A11C7"/>
    <w:rsid w:val="001A53C0"/>
    <w:rsid w:val="00213BF2"/>
    <w:rsid w:val="002514B8"/>
    <w:rsid w:val="00257CD9"/>
    <w:rsid w:val="0027006C"/>
    <w:rsid w:val="00281232"/>
    <w:rsid w:val="00292344"/>
    <w:rsid w:val="002A02EC"/>
    <w:rsid w:val="002B25B9"/>
    <w:rsid w:val="002C0653"/>
    <w:rsid w:val="002C59CF"/>
    <w:rsid w:val="0030040E"/>
    <w:rsid w:val="00321293"/>
    <w:rsid w:val="00332CB8"/>
    <w:rsid w:val="00334118"/>
    <w:rsid w:val="00382BF5"/>
    <w:rsid w:val="00394167"/>
    <w:rsid w:val="00394D85"/>
    <w:rsid w:val="003C3F8B"/>
    <w:rsid w:val="003E1692"/>
    <w:rsid w:val="00404BC6"/>
    <w:rsid w:val="00405D52"/>
    <w:rsid w:val="00425CAF"/>
    <w:rsid w:val="004328AD"/>
    <w:rsid w:val="00433F3F"/>
    <w:rsid w:val="004406A6"/>
    <w:rsid w:val="00447577"/>
    <w:rsid w:val="004811B0"/>
    <w:rsid w:val="00482DD5"/>
    <w:rsid w:val="0049074D"/>
    <w:rsid w:val="00491F02"/>
    <w:rsid w:val="00492AD6"/>
    <w:rsid w:val="004B0ADD"/>
    <w:rsid w:val="004E5124"/>
    <w:rsid w:val="004E6DE0"/>
    <w:rsid w:val="005022BA"/>
    <w:rsid w:val="00502A4E"/>
    <w:rsid w:val="00536099"/>
    <w:rsid w:val="005543CE"/>
    <w:rsid w:val="005676CD"/>
    <w:rsid w:val="005979B2"/>
    <w:rsid w:val="005B7DAC"/>
    <w:rsid w:val="005C295F"/>
    <w:rsid w:val="005C4F46"/>
    <w:rsid w:val="005D4E96"/>
    <w:rsid w:val="005E1726"/>
    <w:rsid w:val="005E1F98"/>
    <w:rsid w:val="005E7A1D"/>
    <w:rsid w:val="0061112D"/>
    <w:rsid w:val="006113C4"/>
    <w:rsid w:val="006157F4"/>
    <w:rsid w:val="00621D55"/>
    <w:rsid w:val="00634367"/>
    <w:rsid w:val="00642CC4"/>
    <w:rsid w:val="00655FF9"/>
    <w:rsid w:val="00686FE6"/>
    <w:rsid w:val="006A7D20"/>
    <w:rsid w:val="006B37C7"/>
    <w:rsid w:val="006B3D87"/>
    <w:rsid w:val="006B5449"/>
    <w:rsid w:val="006F3CA4"/>
    <w:rsid w:val="006F59D9"/>
    <w:rsid w:val="007007CE"/>
    <w:rsid w:val="00706DD4"/>
    <w:rsid w:val="00727EAF"/>
    <w:rsid w:val="00735E07"/>
    <w:rsid w:val="0075243E"/>
    <w:rsid w:val="00760602"/>
    <w:rsid w:val="00760E8C"/>
    <w:rsid w:val="007771AD"/>
    <w:rsid w:val="00780ACE"/>
    <w:rsid w:val="007954C8"/>
    <w:rsid w:val="007964BA"/>
    <w:rsid w:val="00797BA1"/>
    <w:rsid w:val="007C20E5"/>
    <w:rsid w:val="007D1F78"/>
    <w:rsid w:val="007F73D0"/>
    <w:rsid w:val="00811512"/>
    <w:rsid w:val="00813C1A"/>
    <w:rsid w:val="00815A5D"/>
    <w:rsid w:val="00815E1A"/>
    <w:rsid w:val="008368FB"/>
    <w:rsid w:val="00840954"/>
    <w:rsid w:val="008933CA"/>
    <w:rsid w:val="008A40FD"/>
    <w:rsid w:val="008A6A57"/>
    <w:rsid w:val="008B281A"/>
    <w:rsid w:val="008E3A5C"/>
    <w:rsid w:val="00942660"/>
    <w:rsid w:val="009448DB"/>
    <w:rsid w:val="00961AD8"/>
    <w:rsid w:val="009669ED"/>
    <w:rsid w:val="009B761F"/>
    <w:rsid w:val="009D09E4"/>
    <w:rsid w:val="009E447B"/>
    <w:rsid w:val="009F4C18"/>
    <w:rsid w:val="00A00A29"/>
    <w:rsid w:val="00A13DA6"/>
    <w:rsid w:val="00A21390"/>
    <w:rsid w:val="00AC76FA"/>
    <w:rsid w:val="00AD5F5B"/>
    <w:rsid w:val="00AF797E"/>
    <w:rsid w:val="00B02548"/>
    <w:rsid w:val="00B03E24"/>
    <w:rsid w:val="00B07620"/>
    <w:rsid w:val="00B21FF3"/>
    <w:rsid w:val="00B6059A"/>
    <w:rsid w:val="00B6101A"/>
    <w:rsid w:val="00B61B46"/>
    <w:rsid w:val="00B83AD3"/>
    <w:rsid w:val="00B95C28"/>
    <w:rsid w:val="00BA14D3"/>
    <w:rsid w:val="00BB0BE8"/>
    <w:rsid w:val="00BD022F"/>
    <w:rsid w:val="00C03E7E"/>
    <w:rsid w:val="00C045D3"/>
    <w:rsid w:val="00C17493"/>
    <w:rsid w:val="00C33C0D"/>
    <w:rsid w:val="00C40374"/>
    <w:rsid w:val="00C65AE1"/>
    <w:rsid w:val="00C771CE"/>
    <w:rsid w:val="00CA5AA5"/>
    <w:rsid w:val="00CA793F"/>
    <w:rsid w:val="00CE3021"/>
    <w:rsid w:val="00CF3B29"/>
    <w:rsid w:val="00D20A74"/>
    <w:rsid w:val="00D236E3"/>
    <w:rsid w:val="00D27A22"/>
    <w:rsid w:val="00D63ED5"/>
    <w:rsid w:val="00D72645"/>
    <w:rsid w:val="00D72FD1"/>
    <w:rsid w:val="00DA2A95"/>
    <w:rsid w:val="00DA38A9"/>
    <w:rsid w:val="00DA6EBF"/>
    <w:rsid w:val="00DE1FA9"/>
    <w:rsid w:val="00E1600F"/>
    <w:rsid w:val="00E22476"/>
    <w:rsid w:val="00E5324E"/>
    <w:rsid w:val="00E63D48"/>
    <w:rsid w:val="00E71051"/>
    <w:rsid w:val="00E73365"/>
    <w:rsid w:val="00E764EC"/>
    <w:rsid w:val="00EB3876"/>
    <w:rsid w:val="00EB5C79"/>
    <w:rsid w:val="00EB6293"/>
    <w:rsid w:val="00ED68A6"/>
    <w:rsid w:val="00EE2FB6"/>
    <w:rsid w:val="00EE5DB4"/>
    <w:rsid w:val="00EF51FA"/>
    <w:rsid w:val="00F35393"/>
    <w:rsid w:val="00F42A0F"/>
    <w:rsid w:val="00F65550"/>
    <w:rsid w:val="00F66168"/>
    <w:rsid w:val="00F74BA3"/>
    <w:rsid w:val="00F77AAD"/>
    <w:rsid w:val="00F802E6"/>
    <w:rsid w:val="00FA19AC"/>
    <w:rsid w:val="00FB69DA"/>
    <w:rsid w:val="00FC1603"/>
    <w:rsid w:val="00FD2D9B"/>
    <w:rsid w:val="00FE0675"/>
    <w:rsid w:val="00FF6350"/>
    <w:rsid w:val="033645E6"/>
    <w:rsid w:val="04577815"/>
    <w:rsid w:val="05FE6ABE"/>
    <w:rsid w:val="0D214515"/>
    <w:rsid w:val="0D6D41F7"/>
    <w:rsid w:val="0E2D60A4"/>
    <w:rsid w:val="0E9427F8"/>
    <w:rsid w:val="12ED0414"/>
    <w:rsid w:val="12F5274D"/>
    <w:rsid w:val="159E0B19"/>
    <w:rsid w:val="1DC558A5"/>
    <w:rsid w:val="1DD43AAC"/>
    <w:rsid w:val="22AB086D"/>
    <w:rsid w:val="232B7CC0"/>
    <w:rsid w:val="25FF60F0"/>
    <w:rsid w:val="2A7B7321"/>
    <w:rsid w:val="2B8F0F29"/>
    <w:rsid w:val="307E7174"/>
    <w:rsid w:val="31440ED2"/>
    <w:rsid w:val="32C90055"/>
    <w:rsid w:val="34A22009"/>
    <w:rsid w:val="34B20BC5"/>
    <w:rsid w:val="3CC86CCC"/>
    <w:rsid w:val="40DC3095"/>
    <w:rsid w:val="44A446C6"/>
    <w:rsid w:val="458F2E81"/>
    <w:rsid w:val="4680628D"/>
    <w:rsid w:val="4FA812EC"/>
    <w:rsid w:val="556D20DC"/>
    <w:rsid w:val="5C396BEE"/>
    <w:rsid w:val="5DDB5030"/>
    <w:rsid w:val="5F30587F"/>
    <w:rsid w:val="627C76E3"/>
    <w:rsid w:val="7A964846"/>
    <w:rsid w:val="7CAA7279"/>
  </w:rsids>
  <m:mathPr>
    <m:mathFont m:val="Cambria Math"/>
    <m:brkBin m:val="before"/>
    <m:brkBinSub m:val="--"/>
    <m:smallFrac m:val="1"/>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39"/>
        <o:r id="V:Rule2" type="connector" idref="#_x0000_s104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SimSun" w:hAnsi="SimSun" w:eastAsia="SimSun" w:cstheme="minorBidi"/>
      <w:kern w:val="2"/>
      <w:sz w:val="22"/>
      <w:szCs w:val="22"/>
      <w:lang w:val="en-GB" w:eastAsia="zh-CN" w:bidi="ar-SA"/>
      <w14:ligatures w14:val="standardContextual"/>
    </w:rPr>
  </w:style>
  <w:style w:type="paragraph" w:styleId="2">
    <w:name w:val="heading 1"/>
    <w:basedOn w:val="1"/>
    <w:next w:val="1"/>
    <w:link w:val="15"/>
    <w:qFormat/>
    <w:uiPriority w:val="9"/>
    <w:pPr>
      <w:keepNext/>
      <w:keepLines/>
      <w:spacing w:before="340" w:after="330" w:line="576" w:lineRule="auto"/>
      <w:outlineLvl w:val="0"/>
    </w:pPr>
    <w:rPr>
      <w:b/>
      <w:kern w:val="44"/>
      <w:sz w:val="44"/>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footer"/>
    <w:basedOn w:val="1"/>
    <w:link w:val="9"/>
    <w:unhideWhenUsed/>
    <w:qFormat/>
    <w:uiPriority w:val="99"/>
    <w:pPr>
      <w:tabs>
        <w:tab w:val="center" w:pos="4153"/>
        <w:tab w:val="right" w:pos="8306"/>
      </w:tabs>
    </w:pPr>
  </w:style>
  <w:style w:type="paragraph" w:styleId="4">
    <w:name w:val="header"/>
    <w:basedOn w:val="1"/>
    <w:link w:val="8"/>
    <w:unhideWhenUsed/>
    <w:qFormat/>
    <w:uiPriority w:val="99"/>
    <w:pPr>
      <w:tabs>
        <w:tab w:val="center" w:pos="4153"/>
        <w:tab w:val="right" w:pos="8306"/>
      </w:tabs>
    </w:pPr>
  </w:style>
  <w:style w:type="table" w:styleId="6">
    <w:name w:val="Table Grid"/>
    <w:basedOn w:val="5"/>
    <w:qFormat/>
    <w:uiPriority w:val="0"/>
    <w:pPr>
      <w:widowControl w:val="0"/>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99"/>
  </w:style>
  <w:style w:type="character" w:customStyle="1" w:styleId="9">
    <w:name w:val="页脚 字符"/>
    <w:basedOn w:val="7"/>
    <w:link w:val="3"/>
    <w:qFormat/>
    <w:uiPriority w:val="99"/>
  </w:style>
  <w:style w:type="paragraph" w:styleId="10">
    <w:name w:val="List Paragraph"/>
    <w:basedOn w:val="1"/>
    <w:autoRedefine/>
    <w:qFormat/>
    <w:uiPriority w:val="34"/>
    <w:pPr>
      <w:widowControl w:val="0"/>
      <w:ind w:firstLine="420" w:firstLineChars="200"/>
    </w:pPr>
    <w:rPr>
      <w:rFonts w:ascii="Times New Roman" w:hAnsi="Times New Roman" w:cs="Times New Roman"/>
      <w:sz w:val="21"/>
      <w:szCs w:val="24"/>
      <w:lang w:val="en-US"/>
      <w14:ligatures w14:val="none"/>
    </w:rPr>
  </w:style>
  <w:style w:type="paragraph" w:customStyle="1" w:styleId="11">
    <w:name w:val="列表段落1"/>
    <w:basedOn w:val="1"/>
    <w:qFormat/>
    <w:uiPriority w:val="99"/>
    <w:pPr>
      <w:widowControl w:val="0"/>
      <w:ind w:firstLine="420" w:firstLineChars="200"/>
    </w:pPr>
    <w:rPr>
      <w:rFonts w:ascii="Times New Roman" w:hAnsi="Times New Roman" w:cs="Times New Roman"/>
      <w:sz w:val="21"/>
      <w:szCs w:val="24"/>
      <w:lang w:val="en-US"/>
      <w14:ligatures w14:val="none"/>
    </w:rPr>
  </w:style>
  <w:style w:type="character" w:customStyle="1" w:styleId="12">
    <w:name w:val="Other|1_"/>
    <w:basedOn w:val="7"/>
    <w:link w:val="13"/>
    <w:qFormat/>
    <w:uiPriority w:val="0"/>
    <w:rPr>
      <w:sz w:val="26"/>
      <w:szCs w:val="26"/>
    </w:rPr>
  </w:style>
  <w:style w:type="paragraph" w:customStyle="1" w:styleId="13">
    <w:name w:val="Other|1"/>
    <w:basedOn w:val="1"/>
    <w:link w:val="12"/>
    <w:qFormat/>
    <w:uiPriority w:val="0"/>
    <w:pPr>
      <w:widowControl w:val="0"/>
      <w:jc w:val="center"/>
    </w:pPr>
    <w:rPr>
      <w:sz w:val="26"/>
      <w:szCs w:val="26"/>
    </w:rPr>
  </w:style>
  <w:style w:type="paragraph" w:customStyle="1" w:styleId="14">
    <w:name w:val="Default"/>
    <w:qFormat/>
    <w:uiPriority w:val="0"/>
    <w:pPr>
      <w:autoSpaceDE w:val="0"/>
      <w:autoSpaceDN w:val="0"/>
      <w:adjustRightInd w:val="0"/>
    </w:pPr>
    <w:rPr>
      <w:rFonts w:ascii="Arial" w:hAnsi="Arial" w:eastAsia="Times New Roman" w:cs="Arial"/>
      <w:color w:val="000000"/>
      <w:sz w:val="24"/>
      <w:szCs w:val="24"/>
      <w:lang w:val="en-AU" w:eastAsia="en-AU" w:bidi="ar-SA"/>
    </w:rPr>
  </w:style>
  <w:style w:type="character" w:customStyle="1" w:styleId="15">
    <w:name w:val="标题 1 字符"/>
    <w:basedOn w:val="7"/>
    <w:link w:val="2"/>
    <w:qFormat/>
    <w:uiPriority w:val="9"/>
    <w:rPr>
      <w:rFonts w:ascii="SimSun" w:hAnsi="SimSun" w:cstheme="minorBidi"/>
      <w:b/>
      <w:kern w:val="44"/>
      <w:sz w:val="44"/>
      <w:szCs w:val="22"/>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39"/>
    <customShpInfo spid="_x0000_s1040"/>
    <customShpInfo spid="_x0000_s1036"/>
    <customShpInfo spid="_x0000_s1037"/>
    <customShpInfo spid="_x0000_s1045"/>
    <customShpInfo spid="_x0000_s1048"/>
    <customShpInfo spid="_x0000_s1049"/>
    <customShpInfo spid="_x0000_s1050"/>
    <customShpInfo spid="_x0000_s1051"/>
    <customShpInfo spid="_x0000_s1059"/>
    <customShpInfo spid="_x0000_s1063"/>
    <customShpInfo spid="_x0000_s1064"/>
    <customShpInfo spid="_x0000_s106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84BB3B-363C-41F6-8F88-AB1A431A9399}">
  <ds:schemaRefs/>
</ds:datastoreItem>
</file>

<file path=docProps/app.xml><?xml version="1.0" encoding="utf-8"?>
<Properties xmlns="http://schemas.openxmlformats.org/officeDocument/2006/extended-properties" xmlns:vt="http://schemas.openxmlformats.org/officeDocument/2006/docPropsVTypes">
  <Template>Normal</Template>
  <Pages>6</Pages>
  <Words>860</Words>
  <Characters>4908</Characters>
  <Lines>40</Lines>
  <Paragraphs>11</Paragraphs>
  <TotalTime>58</TotalTime>
  <ScaleCrop>false</ScaleCrop>
  <LinksUpToDate>false</LinksUpToDate>
  <CharactersWithSpaces>5757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2023-08-28T06:38:00Z</dcterms:created>
  <dc:creator>rong cheng</dc:creator>
  <cp:lastModifiedBy>lucky cathy</cp:lastModifiedBy>
  <cp:lastPrinted>2023-08-28T09:43:00Z</cp:lastPrinted>
  <dcterms:modified xsi:type="dcterms:W3CDTF">2024-03-11T05:18:51Z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636B8D555A5C4C0D8C3F120BFD896F6B_12</vt:lpwstr>
  </property>
</Properties>
</file>