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D69" w:rsidRPr="000A045D" w:rsidRDefault="00285D69" w:rsidP="0031092F">
      <w:pPr>
        <w:pStyle w:val="all"/>
        <w:spacing w:before="0" w:beforeAutospacing="0" w:after="0" w:afterAutospacing="0"/>
        <w:jc w:val="center"/>
        <w:rPr>
          <w:rFonts w:eastAsia="黑体"/>
          <w:b/>
          <w:bCs/>
          <w:sz w:val="32"/>
        </w:rPr>
      </w:pPr>
      <w:r w:rsidRPr="000A045D">
        <w:rPr>
          <w:rFonts w:ascii="黑体" w:eastAsia="黑体" w:hint="eastAsia"/>
          <w:b/>
          <w:sz w:val="32"/>
          <w:szCs w:val="36"/>
        </w:rPr>
        <w:t>经济学</w:t>
      </w:r>
    </w:p>
    <w:p w:rsidR="00285D69" w:rsidRPr="00482237" w:rsidRDefault="00285D69" w:rsidP="0031092F">
      <w:pPr>
        <w:pStyle w:val="all"/>
        <w:spacing w:before="0" w:beforeAutospacing="0" w:after="0" w:afterAutospacing="0"/>
        <w:jc w:val="center"/>
        <w:rPr>
          <w:rStyle w:val="a3"/>
          <w:rFonts w:ascii="Times New Roman" w:eastAsia="黑体" w:hAnsi="Times New Roman"/>
          <w:sz w:val="32"/>
        </w:rPr>
      </w:pPr>
      <w:r>
        <w:rPr>
          <w:rFonts w:ascii="Times New Roman" w:hAnsi="Times New Roman"/>
        </w:rPr>
        <w:t>E</w:t>
      </w:r>
      <w:r w:rsidRPr="00482237">
        <w:rPr>
          <w:rFonts w:ascii="Times New Roman" w:hAnsi="Times New Roman"/>
        </w:rPr>
        <w:t>conomics</w:t>
      </w:r>
    </w:p>
    <w:tbl>
      <w:tblPr>
        <w:tblpPr w:leftFromText="180" w:rightFromText="180" w:vertAnchor="text" w:horzAnchor="margin" w:tblpXSpec="center" w:tblpY="152"/>
        <w:tblW w:w="8568" w:type="dxa"/>
        <w:tblLook w:val="0000"/>
      </w:tblPr>
      <w:tblGrid>
        <w:gridCol w:w="2160"/>
        <w:gridCol w:w="2610"/>
        <w:gridCol w:w="1818"/>
        <w:gridCol w:w="1980"/>
      </w:tblGrid>
      <w:tr w:rsidR="00285D69" w:rsidTr="00CD3469">
        <w:trPr>
          <w:trHeight w:val="330"/>
        </w:trPr>
        <w:tc>
          <w:tcPr>
            <w:tcW w:w="2160" w:type="dxa"/>
            <w:vAlign w:val="center"/>
          </w:tcPr>
          <w:p w:rsidR="00285D69" w:rsidRDefault="00285D69" w:rsidP="0052283A">
            <w:pPr>
              <w:rPr>
                <w:b/>
              </w:rPr>
            </w:pPr>
            <w:r w:rsidRPr="0037021C">
              <w:rPr>
                <w:rFonts w:hint="eastAsia"/>
                <w:b/>
              </w:rPr>
              <w:t>课程编号：</w:t>
            </w:r>
          </w:p>
        </w:tc>
        <w:tc>
          <w:tcPr>
            <w:tcW w:w="2610" w:type="dxa"/>
            <w:vAlign w:val="center"/>
          </w:tcPr>
          <w:p w:rsidR="00285D69" w:rsidRPr="00CD3469" w:rsidRDefault="00285D69" w:rsidP="00CD3469">
            <w:pPr>
              <w:rPr>
                <w:rFonts w:ascii="宋体" w:cs="宋体"/>
                <w:color w:val="000000"/>
                <w:sz w:val="20"/>
                <w:szCs w:val="20"/>
              </w:rPr>
            </w:pPr>
            <w:r>
              <w:rPr>
                <w:color w:val="000000"/>
                <w:sz w:val="20"/>
                <w:szCs w:val="20"/>
              </w:rPr>
              <w:t>104425</w:t>
            </w:r>
          </w:p>
        </w:tc>
        <w:tc>
          <w:tcPr>
            <w:tcW w:w="1818" w:type="dxa"/>
            <w:vAlign w:val="center"/>
          </w:tcPr>
          <w:p w:rsidR="00285D69" w:rsidRDefault="00285D69" w:rsidP="0052283A">
            <w:pPr>
              <w:rPr>
                <w:b/>
              </w:rPr>
            </w:pPr>
            <w:r w:rsidRPr="0037021C">
              <w:rPr>
                <w:rFonts w:hint="eastAsia"/>
                <w:b/>
              </w:rPr>
              <w:t>学</w:t>
            </w:r>
            <w:r>
              <w:rPr>
                <w:b/>
              </w:rPr>
              <w:t xml:space="preserve">    </w:t>
            </w:r>
            <w:r w:rsidRPr="0037021C">
              <w:rPr>
                <w:rFonts w:hint="eastAsia"/>
                <w:b/>
              </w:rPr>
              <w:t>分：</w:t>
            </w:r>
          </w:p>
        </w:tc>
        <w:tc>
          <w:tcPr>
            <w:tcW w:w="1980" w:type="dxa"/>
            <w:vAlign w:val="center"/>
          </w:tcPr>
          <w:p w:rsidR="00285D69" w:rsidRPr="004528F1" w:rsidRDefault="00285D69" w:rsidP="0052283A">
            <w:r>
              <w:t>3</w:t>
            </w:r>
          </w:p>
        </w:tc>
      </w:tr>
      <w:tr w:rsidR="00285D69" w:rsidTr="00CD3469">
        <w:trPr>
          <w:trHeight w:val="330"/>
        </w:trPr>
        <w:tc>
          <w:tcPr>
            <w:tcW w:w="2160" w:type="dxa"/>
            <w:vAlign w:val="center"/>
          </w:tcPr>
          <w:p w:rsidR="00285D69" w:rsidRPr="0037021C" w:rsidRDefault="00285D69" w:rsidP="0052283A">
            <w:pPr>
              <w:rPr>
                <w:b/>
              </w:rPr>
            </w:pPr>
            <w:r w:rsidRPr="0037021C">
              <w:rPr>
                <w:rFonts w:hint="eastAsia"/>
                <w:b/>
              </w:rPr>
              <w:t>开课</w:t>
            </w:r>
            <w:r>
              <w:rPr>
                <w:rFonts w:hint="eastAsia"/>
                <w:b/>
              </w:rPr>
              <w:t>单位</w:t>
            </w:r>
            <w:r w:rsidRPr="0037021C">
              <w:rPr>
                <w:rFonts w:hint="eastAsia"/>
                <w:b/>
              </w:rPr>
              <w:t>：</w:t>
            </w:r>
            <w:r>
              <w:rPr>
                <w:b/>
              </w:rPr>
              <w:t xml:space="preserve"> </w:t>
            </w:r>
          </w:p>
        </w:tc>
        <w:tc>
          <w:tcPr>
            <w:tcW w:w="2610" w:type="dxa"/>
            <w:vAlign w:val="center"/>
          </w:tcPr>
          <w:p w:rsidR="00285D69" w:rsidRPr="00E05127" w:rsidRDefault="00285D69" w:rsidP="0052283A">
            <w:pPr>
              <w:rPr>
                <w:szCs w:val="21"/>
              </w:rPr>
            </w:pPr>
            <w:r>
              <w:rPr>
                <w:rFonts w:hint="eastAsia"/>
                <w:szCs w:val="21"/>
              </w:rPr>
              <w:t>商学院</w:t>
            </w:r>
          </w:p>
        </w:tc>
        <w:tc>
          <w:tcPr>
            <w:tcW w:w="1818" w:type="dxa"/>
            <w:vAlign w:val="center"/>
          </w:tcPr>
          <w:p w:rsidR="00285D69" w:rsidRDefault="00285D69" w:rsidP="0052283A">
            <w:pPr>
              <w:rPr>
                <w:b/>
              </w:rPr>
            </w:pPr>
            <w:r>
              <w:rPr>
                <w:rFonts w:hint="eastAsia"/>
                <w:b/>
              </w:rPr>
              <w:t>总</w:t>
            </w:r>
            <w:r w:rsidRPr="0037021C">
              <w:rPr>
                <w:rFonts w:hint="eastAsia"/>
                <w:b/>
              </w:rPr>
              <w:t>学时：</w:t>
            </w:r>
            <w:r w:rsidRPr="0037021C">
              <w:rPr>
                <w:b/>
              </w:rPr>
              <w:t xml:space="preserve"> </w:t>
            </w:r>
          </w:p>
        </w:tc>
        <w:tc>
          <w:tcPr>
            <w:tcW w:w="1980" w:type="dxa"/>
            <w:vAlign w:val="center"/>
          </w:tcPr>
          <w:p w:rsidR="00285D69" w:rsidRPr="00E60937" w:rsidRDefault="00285D69" w:rsidP="0052283A">
            <w:r>
              <w:t>48</w:t>
            </w:r>
          </w:p>
        </w:tc>
      </w:tr>
      <w:tr w:rsidR="00285D69" w:rsidTr="00CD3469">
        <w:trPr>
          <w:trHeight w:val="330"/>
        </w:trPr>
        <w:tc>
          <w:tcPr>
            <w:tcW w:w="2160" w:type="dxa"/>
            <w:vAlign w:val="center"/>
          </w:tcPr>
          <w:p w:rsidR="00285D69" w:rsidRPr="00E60937" w:rsidRDefault="00285D69" w:rsidP="0052283A">
            <w:pPr>
              <w:rPr>
                <w:b/>
              </w:rPr>
            </w:pPr>
            <w:r w:rsidRPr="0037021C">
              <w:rPr>
                <w:rFonts w:hint="eastAsia"/>
                <w:b/>
              </w:rPr>
              <w:t>课程类别：</w:t>
            </w:r>
          </w:p>
        </w:tc>
        <w:tc>
          <w:tcPr>
            <w:tcW w:w="2610" w:type="dxa"/>
            <w:vAlign w:val="center"/>
          </w:tcPr>
          <w:p w:rsidR="00285D69" w:rsidRPr="00E05127" w:rsidRDefault="00285D69" w:rsidP="0052283A">
            <w:pPr>
              <w:rPr>
                <w:b/>
                <w:szCs w:val="21"/>
              </w:rPr>
            </w:pPr>
            <w:r w:rsidRPr="00E05127">
              <w:rPr>
                <w:rFonts w:ascii="宋体" w:hAnsi="宋体" w:hint="eastAsia"/>
                <w:szCs w:val="21"/>
              </w:rPr>
              <w:t>学科平台课</w:t>
            </w:r>
          </w:p>
        </w:tc>
        <w:tc>
          <w:tcPr>
            <w:tcW w:w="1818" w:type="dxa"/>
            <w:vAlign w:val="center"/>
          </w:tcPr>
          <w:p w:rsidR="00285D69" w:rsidRPr="0037021C" w:rsidRDefault="00285D69" w:rsidP="0052283A">
            <w:pPr>
              <w:rPr>
                <w:b/>
              </w:rPr>
            </w:pPr>
            <w:r>
              <w:rPr>
                <w:rFonts w:hint="eastAsia"/>
                <w:b/>
              </w:rPr>
              <w:t>课程性质：</w:t>
            </w:r>
            <w:r w:rsidRPr="0037021C">
              <w:rPr>
                <w:b/>
              </w:rPr>
              <w:t xml:space="preserve"> </w:t>
            </w:r>
          </w:p>
        </w:tc>
        <w:tc>
          <w:tcPr>
            <w:tcW w:w="1980" w:type="dxa"/>
            <w:vAlign w:val="center"/>
          </w:tcPr>
          <w:p w:rsidR="00285D69" w:rsidRPr="0037021C" w:rsidRDefault="00570877" w:rsidP="0052283A">
            <w:pPr>
              <w:rPr>
                <w:b/>
              </w:rPr>
            </w:pPr>
            <w:r>
              <w:rPr>
                <w:rFonts w:hint="eastAsia"/>
              </w:rPr>
              <w:t>专业基础课</w:t>
            </w:r>
          </w:p>
        </w:tc>
      </w:tr>
    </w:tbl>
    <w:p w:rsidR="00285D69" w:rsidRDefault="00285D69" w:rsidP="00570877">
      <w:pPr>
        <w:pStyle w:val="a4"/>
        <w:spacing w:before="0" w:beforeAutospacing="0" w:after="0" w:afterAutospacing="0"/>
        <w:ind w:firstLineChars="200" w:firstLine="420"/>
        <w:rPr>
          <w:color w:val="000000"/>
          <w:sz w:val="21"/>
          <w:szCs w:val="21"/>
        </w:rPr>
      </w:pPr>
    </w:p>
    <w:p w:rsidR="00285D69" w:rsidRPr="000A7828" w:rsidRDefault="00285D69" w:rsidP="00570877">
      <w:pPr>
        <w:pStyle w:val="a4"/>
        <w:spacing w:before="0" w:beforeAutospacing="0" w:after="0" w:afterAutospacing="0"/>
        <w:ind w:firstLineChars="200" w:firstLine="420"/>
        <w:rPr>
          <w:color w:val="000000"/>
          <w:sz w:val="21"/>
          <w:szCs w:val="21"/>
        </w:rPr>
      </w:pPr>
    </w:p>
    <w:p w:rsidR="00285D69" w:rsidRPr="00921014" w:rsidRDefault="00285D69" w:rsidP="00570877">
      <w:pPr>
        <w:pStyle w:val="a4"/>
        <w:spacing w:before="0" w:beforeAutospacing="0" w:after="0" w:afterAutospacing="0" w:line="300" w:lineRule="exact"/>
        <w:ind w:firstLineChars="200" w:firstLine="480"/>
        <w:rPr>
          <w:rFonts w:ascii="黑体" w:eastAsia="黑体"/>
          <w:color w:val="000000"/>
        </w:rPr>
      </w:pPr>
      <w:r w:rsidRPr="00BC4ECE">
        <w:rPr>
          <w:rFonts w:ascii="黑体" w:eastAsia="黑体" w:hint="eastAsia"/>
          <w:color w:val="000000"/>
        </w:rPr>
        <w:t>一、课程</w:t>
      </w:r>
      <w:r>
        <w:rPr>
          <w:rFonts w:ascii="黑体" w:eastAsia="黑体" w:hint="eastAsia"/>
          <w:color w:val="000000"/>
        </w:rPr>
        <w:t>的性质和目的</w:t>
      </w:r>
    </w:p>
    <w:p w:rsidR="00285D69" w:rsidRPr="002D57DA" w:rsidRDefault="00285D69" w:rsidP="00570877">
      <w:pPr>
        <w:adjustRightInd w:val="0"/>
        <w:snapToGrid w:val="0"/>
        <w:spacing w:line="300" w:lineRule="exact"/>
        <w:ind w:right="-6" w:firstLineChars="200" w:firstLine="420"/>
        <w:rPr>
          <w:szCs w:val="21"/>
        </w:rPr>
      </w:pPr>
      <w:r w:rsidRPr="002D57DA">
        <w:rPr>
          <w:rFonts w:hint="eastAsia"/>
          <w:szCs w:val="21"/>
        </w:rPr>
        <w:t>课程性质：</w:t>
      </w:r>
      <w:r w:rsidRPr="00ED6E08">
        <w:rPr>
          <w:rFonts w:ascii="宋体" w:hAnsi="宋体" w:hint="eastAsia"/>
          <w:szCs w:val="21"/>
        </w:rPr>
        <w:t>经济学是</w:t>
      </w:r>
      <w:r>
        <w:rPr>
          <w:rFonts w:ascii="宋体" w:hAnsi="宋体" w:hint="eastAsia"/>
          <w:szCs w:val="21"/>
        </w:rPr>
        <w:t>财经</w:t>
      </w:r>
      <w:r w:rsidRPr="00ED6E08">
        <w:rPr>
          <w:rFonts w:ascii="宋体" w:hAnsi="宋体" w:hint="eastAsia"/>
          <w:szCs w:val="21"/>
        </w:rPr>
        <w:t>类</w:t>
      </w:r>
      <w:r>
        <w:rPr>
          <w:rFonts w:ascii="宋体" w:hAnsi="宋体" w:hint="eastAsia"/>
          <w:szCs w:val="21"/>
        </w:rPr>
        <w:t>本科</w:t>
      </w:r>
      <w:r w:rsidRPr="00ED6E08">
        <w:rPr>
          <w:rFonts w:ascii="宋体" w:hAnsi="宋体" w:hint="eastAsia"/>
          <w:szCs w:val="21"/>
        </w:rPr>
        <w:t>专业的一门基础理论课程，</w:t>
      </w:r>
      <w:r>
        <w:rPr>
          <w:rFonts w:ascii="宋体" w:hAnsi="宋体" w:hint="eastAsia"/>
          <w:szCs w:val="21"/>
        </w:rPr>
        <w:t>《高等数学》是其先修课程，该课程</w:t>
      </w:r>
      <w:r>
        <w:rPr>
          <w:rFonts w:hint="eastAsia"/>
        </w:rPr>
        <w:t>为进一步学习财经类各专业的专业课程以及为将来从事经济工作奠定基础。</w:t>
      </w:r>
    </w:p>
    <w:p w:rsidR="00285D69" w:rsidRPr="003049A1" w:rsidRDefault="00285D69" w:rsidP="00570877">
      <w:pPr>
        <w:adjustRightInd w:val="0"/>
        <w:snapToGrid w:val="0"/>
        <w:spacing w:line="300" w:lineRule="exact"/>
        <w:ind w:firstLineChars="200" w:firstLine="420"/>
      </w:pPr>
      <w:r w:rsidRPr="002D57DA">
        <w:rPr>
          <w:rFonts w:hint="eastAsia"/>
          <w:szCs w:val="21"/>
        </w:rPr>
        <w:t>目的：</w:t>
      </w:r>
      <w:r>
        <w:rPr>
          <w:rFonts w:ascii="宋体" w:hAnsi="宋体" w:hint="eastAsia"/>
          <w:color w:val="000000"/>
        </w:rPr>
        <w:t>通过对本课程的学习，目的是为了帮助学生学习和掌握有关经济学的基本概念、基本理论和基本分析方法，通过对理论、政策和策略等方面的学习，丰富经济理论，开拓经济分析思路，进一步掌握经济分析方法，联系世界发展中国家和中国经济发展的实践，加强经济分析和研究的能力。使学生建立起经济学的基础知识框架，为学好专业课打下牢固的基础。</w:t>
      </w:r>
    </w:p>
    <w:p w:rsidR="00285D69" w:rsidRDefault="00285D69" w:rsidP="00570877">
      <w:pPr>
        <w:pStyle w:val="a4"/>
        <w:spacing w:before="0" w:beforeAutospacing="0" w:after="0" w:afterAutospacing="0" w:line="300" w:lineRule="exact"/>
        <w:ind w:firstLineChars="200" w:firstLine="480"/>
        <w:rPr>
          <w:rFonts w:ascii="仿宋_GB2312" w:eastAsia="仿宋_GB2312"/>
          <w:color w:val="000000"/>
          <w:sz w:val="21"/>
          <w:szCs w:val="21"/>
        </w:rPr>
      </w:pPr>
      <w:r w:rsidRPr="00091DFE">
        <w:rPr>
          <w:rFonts w:ascii="黑体" w:eastAsia="黑体" w:hint="eastAsia"/>
          <w:color w:val="000000"/>
        </w:rPr>
        <w:t>二、</w:t>
      </w:r>
      <w:r>
        <w:rPr>
          <w:rFonts w:ascii="黑体" w:eastAsia="黑体" w:hint="eastAsia"/>
          <w:color w:val="000000"/>
        </w:rPr>
        <w:t>课程</w:t>
      </w:r>
      <w:r w:rsidRPr="00091DFE">
        <w:rPr>
          <w:rFonts w:ascii="黑体" w:eastAsia="黑体" w:hint="eastAsia"/>
          <w:color w:val="000000"/>
        </w:rPr>
        <w:t>教学</w:t>
      </w:r>
      <w:r>
        <w:rPr>
          <w:rFonts w:ascii="黑体" w:eastAsia="黑体" w:hint="eastAsia"/>
          <w:color w:val="000000"/>
        </w:rPr>
        <w:t>内容及基本</w:t>
      </w:r>
      <w:r w:rsidRPr="00091DFE">
        <w:rPr>
          <w:rFonts w:ascii="黑体" w:eastAsia="黑体" w:hint="eastAsia"/>
          <w:color w:val="000000"/>
        </w:rPr>
        <w:t>要求</w:t>
      </w:r>
    </w:p>
    <w:p w:rsidR="00285D69" w:rsidRDefault="00285D69" w:rsidP="003D2AF9">
      <w:pPr>
        <w:pStyle w:val="informationcontentstyle2"/>
        <w:spacing w:beforeLines="50" w:beforeAutospacing="0" w:afterLines="50" w:afterAutospacing="0" w:line="300" w:lineRule="exact"/>
        <w:ind w:firstLineChars="200" w:firstLine="422"/>
        <w:rPr>
          <w:rFonts w:cs="Times New Roman"/>
          <w:b/>
          <w:sz w:val="21"/>
          <w:szCs w:val="21"/>
        </w:rPr>
      </w:pPr>
      <w:r w:rsidRPr="00471B4A">
        <w:rPr>
          <w:rFonts w:cs="Times New Roman" w:hint="eastAsia"/>
          <w:b/>
          <w:sz w:val="21"/>
          <w:szCs w:val="21"/>
        </w:rPr>
        <w:t>（一）课程教学内容及知识模块顺序</w:t>
      </w:r>
    </w:p>
    <w:p w:rsidR="00285D69" w:rsidRPr="00EE6B8E" w:rsidRDefault="00285D69" w:rsidP="00570877">
      <w:pPr>
        <w:spacing w:line="300" w:lineRule="exact"/>
        <w:ind w:firstLineChars="200" w:firstLine="420"/>
        <w:rPr>
          <w:rFonts w:ascii="宋体"/>
          <w:bCs/>
          <w:szCs w:val="21"/>
        </w:rPr>
      </w:pPr>
      <w:r>
        <w:rPr>
          <w:rFonts w:ascii="宋体" w:hAnsi="宋体" w:hint="eastAsia"/>
          <w:bCs/>
          <w:szCs w:val="21"/>
        </w:rPr>
        <w:t xml:space="preserve">　</w:t>
      </w:r>
      <w:r>
        <w:rPr>
          <w:rFonts w:ascii="宋体" w:hAnsi="宋体"/>
          <w:bCs/>
          <w:szCs w:val="21"/>
        </w:rPr>
        <w:t>1</w:t>
      </w:r>
      <w:r>
        <w:rPr>
          <w:rFonts w:ascii="宋体" w:hAnsi="宋体" w:hint="eastAsia"/>
          <w:bCs/>
          <w:szCs w:val="21"/>
        </w:rPr>
        <w:t>．知识单元一：导</w:t>
      </w:r>
      <w:r w:rsidRPr="00EE6B8E">
        <w:rPr>
          <w:rFonts w:ascii="宋体" w:hAnsi="宋体" w:hint="eastAsia"/>
          <w:bCs/>
          <w:szCs w:val="21"/>
        </w:rPr>
        <w:t>论</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1</w:t>
      </w:r>
      <w:r w:rsidRPr="00EE6B8E">
        <w:rPr>
          <w:rFonts w:ascii="宋体" w:hAnsi="宋体" w:hint="eastAsia"/>
          <w:bCs/>
          <w:szCs w:val="21"/>
        </w:rPr>
        <w:t>）</w:t>
      </w:r>
      <w:r>
        <w:rPr>
          <w:rFonts w:ascii="宋体" w:hAnsi="宋体" w:hint="eastAsia"/>
          <w:bCs/>
          <w:szCs w:val="21"/>
        </w:rPr>
        <w:t>知识点一：</w:t>
      </w:r>
      <w:r w:rsidRPr="00EE6B8E">
        <w:rPr>
          <w:rFonts w:ascii="宋体" w:hAnsi="宋体" w:hint="eastAsia"/>
          <w:bCs/>
          <w:szCs w:val="21"/>
        </w:rPr>
        <w:t>什么是西方经济学</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2</w:t>
      </w:r>
      <w:r w:rsidRPr="00EE6B8E">
        <w:rPr>
          <w:rFonts w:ascii="宋体" w:hAnsi="宋体" w:hint="eastAsia"/>
          <w:bCs/>
          <w:szCs w:val="21"/>
        </w:rPr>
        <w:t>）</w:t>
      </w:r>
      <w:r>
        <w:rPr>
          <w:rFonts w:ascii="宋体" w:hAnsi="宋体" w:hint="eastAsia"/>
          <w:bCs/>
          <w:szCs w:val="21"/>
        </w:rPr>
        <w:t>知识点二：</w:t>
      </w:r>
      <w:r w:rsidRPr="00EE6B8E">
        <w:rPr>
          <w:rFonts w:ascii="宋体" w:hAnsi="宋体" w:hint="eastAsia"/>
          <w:bCs/>
          <w:szCs w:val="21"/>
        </w:rPr>
        <w:t>现代西方经济学的由来和演变</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3</w:t>
      </w:r>
      <w:r w:rsidRPr="00EE6B8E">
        <w:rPr>
          <w:rFonts w:ascii="宋体" w:hAnsi="宋体" w:hint="eastAsia"/>
          <w:bCs/>
          <w:szCs w:val="21"/>
        </w:rPr>
        <w:t>）</w:t>
      </w:r>
      <w:r>
        <w:rPr>
          <w:rFonts w:ascii="宋体" w:hAnsi="宋体" w:hint="eastAsia"/>
          <w:bCs/>
          <w:szCs w:val="21"/>
        </w:rPr>
        <w:t>知识点三：</w:t>
      </w:r>
      <w:r w:rsidRPr="00EE6B8E">
        <w:rPr>
          <w:rFonts w:ascii="宋体" w:hAnsi="宋体" w:hint="eastAsia"/>
          <w:bCs/>
          <w:szCs w:val="21"/>
        </w:rPr>
        <w:t>西方经济学企图解决的两个问题</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4</w:t>
      </w:r>
      <w:r w:rsidRPr="00EE6B8E">
        <w:rPr>
          <w:rFonts w:ascii="宋体" w:hAnsi="宋体" w:hint="eastAsia"/>
          <w:bCs/>
          <w:szCs w:val="21"/>
        </w:rPr>
        <w:t>）</w:t>
      </w:r>
      <w:r>
        <w:rPr>
          <w:rFonts w:ascii="宋体" w:hAnsi="宋体" w:hint="eastAsia"/>
          <w:bCs/>
          <w:szCs w:val="21"/>
        </w:rPr>
        <w:t>知识点四：</w:t>
      </w:r>
      <w:r w:rsidRPr="00EE6B8E">
        <w:rPr>
          <w:rFonts w:ascii="宋体" w:hAnsi="宋体" w:hint="eastAsia"/>
          <w:bCs/>
          <w:szCs w:val="21"/>
        </w:rPr>
        <w:t>对西方经济学应持有的态度</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5</w:t>
      </w:r>
      <w:r w:rsidRPr="00EE6B8E">
        <w:rPr>
          <w:rFonts w:ascii="宋体" w:hAnsi="宋体" w:hint="eastAsia"/>
          <w:bCs/>
          <w:szCs w:val="21"/>
        </w:rPr>
        <w:t>）</w:t>
      </w:r>
      <w:r>
        <w:rPr>
          <w:rFonts w:ascii="宋体" w:hAnsi="宋体" w:hint="eastAsia"/>
          <w:bCs/>
          <w:szCs w:val="21"/>
        </w:rPr>
        <w:t>知识点五：</w:t>
      </w:r>
      <w:r w:rsidRPr="00EE6B8E">
        <w:rPr>
          <w:rFonts w:ascii="宋体" w:hAnsi="宋体" w:hint="eastAsia"/>
          <w:bCs/>
          <w:szCs w:val="21"/>
        </w:rPr>
        <w:t>为什么学习西方经济学</w:t>
      </w:r>
    </w:p>
    <w:p w:rsidR="00285D69" w:rsidRPr="00EE6B8E" w:rsidRDefault="00285D69" w:rsidP="00570877">
      <w:pPr>
        <w:spacing w:line="300" w:lineRule="exact"/>
        <w:ind w:firstLineChars="199" w:firstLine="418"/>
        <w:rPr>
          <w:rFonts w:ascii="宋体"/>
          <w:szCs w:val="21"/>
        </w:rPr>
      </w:pPr>
      <w:r w:rsidRPr="00EE6B8E">
        <w:rPr>
          <w:rFonts w:ascii="宋体" w:hAnsi="宋体" w:hint="eastAsia"/>
          <w:color w:val="000000"/>
          <w:szCs w:val="21"/>
        </w:rPr>
        <w:t>教学基本要求：</w:t>
      </w:r>
      <w:r w:rsidRPr="00EE6B8E">
        <w:rPr>
          <w:rFonts w:ascii="宋体" w:hAnsi="宋体" w:hint="eastAsia"/>
          <w:szCs w:val="21"/>
        </w:rPr>
        <w:t>通过本章的学习，提出西方经济学企图解决的两个问题，回顾西方经济学的由来和演变，认识学习西方经济学的意义，懂得辨证地看待西方经济学。</w:t>
      </w:r>
    </w:p>
    <w:p w:rsidR="00285D69" w:rsidRPr="00EE6B8E" w:rsidRDefault="00285D69" w:rsidP="0031092F">
      <w:pPr>
        <w:spacing w:line="300" w:lineRule="exact"/>
        <w:ind w:left="420"/>
        <w:rPr>
          <w:rFonts w:ascii="宋体"/>
          <w:bCs/>
          <w:szCs w:val="21"/>
        </w:rPr>
      </w:pPr>
      <w:r>
        <w:rPr>
          <w:rFonts w:ascii="宋体" w:hAnsi="宋体"/>
          <w:bCs/>
          <w:szCs w:val="21"/>
        </w:rPr>
        <w:t>2</w:t>
      </w:r>
      <w:r>
        <w:rPr>
          <w:rFonts w:ascii="宋体" w:hAnsi="宋体" w:hint="eastAsia"/>
          <w:bCs/>
          <w:szCs w:val="21"/>
        </w:rPr>
        <w:t>．知识单元二：需求、</w:t>
      </w:r>
      <w:r w:rsidRPr="00EE6B8E">
        <w:rPr>
          <w:rFonts w:ascii="宋体" w:hAnsi="宋体" w:hint="eastAsia"/>
          <w:bCs/>
          <w:szCs w:val="21"/>
        </w:rPr>
        <w:t>供给</w:t>
      </w:r>
      <w:r>
        <w:rPr>
          <w:rFonts w:ascii="宋体" w:hAnsi="宋体" w:hint="eastAsia"/>
          <w:bCs/>
          <w:szCs w:val="21"/>
        </w:rPr>
        <w:t>和均衡价格</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1</w:t>
      </w:r>
      <w:r w:rsidRPr="00EE6B8E">
        <w:rPr>
          <w:rFonts w:ascii="宋体" w:hAnsi="宋体" w:hint="eastAsia"/>
          <w:bCs/>
          <w:szCs w:val="21"/>
        </w:rPr>
        <w:t>）</w:t>
      </w:r>
      <w:r>
        <w:rPr>
          <w:rFonts w:ascii="宋体" w:hAnsi="宋体" w:hint="eastAsia"/>
          <w:bCs/>
          <w:szCs w:val="21"/>
        </w:rPr>
        <w:t>知识点一：</w:t>
      </w:r>
      <w:r w:rsidRPr="00EE6B8E">
        <w:rPr>
          <w:rFonts w:ascii="宋体" w:hAnsi="宋体" w:hint="eastAsia"/>
          <w:bCs/>
          <w:szCs w:val="21"/>
        </w:rPr>
        <w:t>微观经济学的特点</w:t>
      </w:r>
    </w:p>
    <w:p w:rsidR="00285D69" w:rsidRPr="00EE6B8E" w:rsidRDefault="00285D69" w:rsidP="00570877">
      <w:pPr>
        <w:spacing w:line="300" w:lineRule="exact"/>
        <w:ind w:firstLineChars="200" w:firstLine="420"/>
        <w:rPr>
          <w:rFonts w:ascii="宋体"/>
          <w:bCs/>
          <w:szCs w:val="21"/>
        </w:rPr>
      </w:pPr>
      <w:r w:rsidRPr="00EE6B8E">
        <w:rPr>
          <w:rFonts w:ascii="宋体" w:hAnsi="宋体" w:hint="eastAsia"/>
          <w:bCs/>
          <w:szCs w:val="21"/>
        </w:rPr>
        <w:t>（</w:t>
      </w:r>
      <w:r>
        <w:rPr>
          <w:rFonts w:ascii="宋体" w:hAnsi="宋体"/>
          <w:bCs/>
          <w:szCs w:val="21"/>
        </w:rPr>
        <w:t>2</w:t>
      </w:r>
      <w:r w:rsidRPr="00EE6B8E">
        <w:rPr>
          <w:rFonts w:ascii="宋体" w:hAnsi="宋体" w:hint="eastAsia"/>
          <w:bCs/>
          <w:szCs w:val="21"/>
        </w:rPr>
        <w:t>）</w:t>
      </w:r>
      <w:r>
        <w:rPr>
          <w:rFonts w:ascii="宋体" w:hAnsi="宋体" w:hint="eastAsia"/>
          <w:bCs/>
          <w:szCs w:val="21"/>
        </w:rPr>
        <w:t>知识点二：</w:t>
      </w:r>
      <w:r w:rsidRPr="00EE6B8E">
        <w:rPr>
          <w:rFonts w:ascii="宋体" w:hAnsi="宋体" w:hint="eastAsia"/>
          <w:bCs/>
          <w:szCs w:val="21"/>
        </w:rPr>
        <w:t>需求曲线</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3</w:t>
      </w:r>
      <w:r w:rsidRPr="00EE6B8E">
        <w:rPr>
          <w:rFonts w:ascii="宋体" w:hAnsi="宋体" w:hint="eastAsia"/>
          <w:bCs/>
          <w:szCs w:val="21"/>
        </w:rPr>
        <w:t>）</w:t>
      </w:r>
      <w:r>
        <w:rPr>
          <w:rFonts w:ascii="宋体" w:hAnsi="宋体" w:hint="eastAsia"/>
          <w:bCs/>
          <w:szCs w:val="21"/>
        </w:rPr>
        <w:t>知识点三：</w:t>
      </w:r>
      <w:r w:rsidRPr="00EE6B8E">
        <w:rPr>
          <w:rFonts w:ascii="宋体" w:hAnsi="宋体" w:hint="eastAsia"/>
          <w:bCs/>
          <w:szCs w:val="21"/>
        </w:rPr>
        <w:t>供给曲线</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4</w:t>
      </w:r>
      <w:r w:rsidRPr="00EE6B8E">
        <w:rPr>
          <w:rFonts w:ascii="宋体" w:hAnsi="宋体" w:hint="eastAsia"/>
          <w:bCs/>
          <w:szCs w:val="21"/>
        </w:rPr>
        <w:t>）</w:t>
      </w:r>
      <w:r>
        <w:rPr>
          <w:rFonts w:ascii="宋体" w:hAnsi="宋体" w:hint="eastAsia"/>
          <w:bCs/>
          <w:szCs w:val="21"/>
        </w:rPr>
        <w:t>知识点四：</w:t>
      </w:r>
      <w:r w:rsidRPr="00EE6B8E">
        <w:rPr>
          <w:rFonts w:ascii="宋体" w:hAnsi="宋体" w:hint="eastAsia"/>
          <w:bCs/>
          <w:szCs w:val="21"/>
        </w:rPr>
        <w:t>供求曲线的共同作用</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5</w:t>
      </w:r>
      <w:r w:rsidRPr="00EE6B8E">
        <w:rPr>
          <w:rFonts w:ascii="宋体" w:hAnsi="宋体" w:hint="eastAsia"/>
          <w:bCs/>
          <w:szCs w:val="21"/>
        </w:rPr>
        <w:t>）</w:t>
      </w:r>
      <w:r>
        <w:rPr>
          <w:rFonts w:ascii="宋体" w:hAnsi="宋体" w:hint="eastAsia"/>
          <w:bCs/>
          <w:szCs w:val="21"/>
        </w:rPr>
        <w:t>知识点六：</w:t>
      </w:r>
      <w:r w:rsidRPr="00EE6B8E">
        <w:rPr>
          <w:rFonts w:ascii="宋体" w:hAnsi="宋体" w:hint="eastAsia"/>
          <w:bCs/>
          <w:szCs w:val="21"/>
        </w:rPr>
        <w:t>需求弹性和供给弹性</w:t>
      </w:r>
    </w:p>
    <w:p w:rsidR="00285D69" w:rsidRPr="00EE6B8E" w:rsidRDefault="00285D69" w:rsidP="00570877">
      <w:pPr>
        <w:spacing w:line="300" w:lineRule="exact"/>
        <w:ind w:firstLineChars="200" w:firstLine="420"/>
        <w:rPr>
          <w:rFonts w:ascii="宋体"/>
          <w:bCs/>
          <w:szCs w:val="21"/>
        </w:rPr>
      </w:pPr>
      <w:r w:rsidRPr="00EE6B8E">
        <w:rPr>
          <w:rFonts w:ascii="宋体" w:hAnsi="宋体" w:hint="eastAsia"/>
          <w:color w:val="000000"/>
          <w:szCs w:val="21"/>
        </w:rPr>
        <w:t>教学基本要求：</w:t>
      </w:r>
      <w:r w:rsidRPr="00EE6B8E">
        <w:rPr>
          <w:rFonts w:ascii="宋体" w:hAnsi="宋体" w:hint="eastAsia"/>
          <w:szCs w:val="21"/>
        </w:rPr>
        <w:t>通过本章学习，要求学生</w:t>
      </w:r>
      <w:r w:rsidRPr="00EE6B8E">
        <w:rPr>
          <w:rFonts w:ascii="宋体" w:hAnsi="宋体" w:hint="eastAsia"/>
          <w:bCs/>
          <w:szCs w:val="21"/>
        </w:rPr>
        <w:t>了解微观经济学的基本框架，掌握市场供求的基本规律（包括产品市场和要素市场）以及提高学生运用供求理论分析经济事例的能力。</w:t>
      </w:r>
    </w:p>
    <w:p w:rsidR="00285D69" w:rsidRPr="00EE6B8E" w:rsidRDefault="00285D69" w:rsidP="0031092F">
      <w:pPr>
        <w:spacing w:line="300" w:lineRule="exact"/>
        <w:ind w:left="420"/>
        <w:rPr>
          <w:rFonts w:ascii="宋体"/>
          <w:bCs/>
          <w:szCs w:val="21"/>
        </w:rPr>
      </w:pPr>
      <w:r>
        <w:rPr>
          <w:rFonts w:ascii="宋体" w:hAnsi="宋体"/>
          <w:bCs/>
          <w:szCs w:val="21"/>
        </w:rPr>
        <w:t>3</w:t>
      </w:r>
      <w:r>
        <w:rPr>
          <w:rFonts w:ascii="宋体" w:hAnsi="宋体" w:hint="eastAsia"/>
          <w:bCs/>
          <w:szCs w:val="21"/>
        </w:rPr>
        <w:t>．知识单元三：消费者选择</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1</w:t>
      </w:r>
      <w:r w:rsidRPr="00EE6B8E">
        <w:rPr>
          <w:rFonts w:ascii="宋体" w:hAnsi="宋体" w:hint="eastAsia"/>
          <w:bCs/>
          <w:szCs w:val="21"/>
        </w:rPr>
        <w:t>）</w:t>
      </w:r>
      <w:r>
        <w:rPr>
          <w:rFonts w:ascii="宋体" w:hAnsi="宋体" w:hint="eastAsia"/>
          <w:bCs/>
          <w:szCs w:val="21"/>
        </w:rPr>
        <w:t>知识点一：</w:t>
      </w:r>
      <w:r w:rsidRPr="00EE6B8E">
        <w:rPr>
          <w:rFonts w:ascii="宋体" w:hAnsi="宋体" w:hint="eastAsia"/>
          <w:bCs/>
          <w:szCs w:val="21"/>
        </w:rPr>
        <w:t>效用论概述</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2</w:t>
      </w:r>
      <w:r w:rsidRPr="00EE6B8E">
        <w:rPr>
          <w:rFonts w:ascii="宋体" w:hAnsi="宋体" w:hint="eastAsia"/>
          <w:bCs/>
          <w:szCs w:val="21"/>
        </w:rPr>
        <w:t>）</w:t>
      </w:r>
      <w:r>
        <w:rPr>
          <w:rFonts w:ascii="宋体" w:hAnsi="宋体" w:hint="eastAsia"/>
          <w:bCs/>
          <w:szCs w:val="21"/>
        </w:rPr>
        <w:t>知识点二：</w:t>
      </w:r>
      <w:r w:rsidRPr="00EE6B8E">
        <w:rPr>
          <w:rFonts w:ascii="宋体" w:hAnsi="宋体" w:hint="eastAsia"/>
          <w:bCs/>
          <w:szCs w:val="21"/>
        </w:rPr>
        <w:t>无差异曲线</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3</w:t>
      </w:r>
      <w:r w:rsidRPr="00EE6B8E">
        <w:rPr>
          <w:rFonts w:ascii="宋体" w:hAnsi="宋体" w:hint="eastAsia"/>
          <w:bCs/>
          <w:szCs w:val="21"/>
        </w:rPr>
        <w:t>）</w:t>
      </w:r>
      <w:r>
        <w:rPr>
          <w:rFonts w:ascii="宋体" w:hAnsi="宋体" w:hint="eastAsia"/>
          <w:bCs/>
          <w:szCs w:val="21"/>
        </w:rPr>
        <w:t>知识点三：</w:t>
      </w:r>
      <w:r w:rsidRPr="00EE6B8E">
        <w:rPr>
          <w:rFonts w:ascii="宋体" w:hAnsi="宋体" w:hint="eastAsia"/>
          <w:bCs/>
          <w:szCs w:val="21"/>
        </w:rPr>
        <w:t>预算线</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4</w:t>
      </w:r>
      <w:r w:rsidRPr="00EE6B8E">
        <w:rPr>
          <w:rFonts w:ascii="宋体" w:hAnsi="宋体" w:hint="eastAsia"/>
          <w:bCs/>
          <w:szCs w:val="21"/>
        </w:rPr>
        <w:t>）</w:t>
      </w:r>
      <w:r>
        <w:rPr>
          <w:rFonts w:ascii="宋体" w:hAnsi="宋体" w:hint="eastAsia"/>
          <w:bCs/>
          <w:szCs w:val="21"/>
        </w:rPr>
        <w:t>知识点四：</w:t>
      </w:r>
      <w:r w:rsidRPr="00EE6B8E">
        <w:rPr>
          <w:rFonts w:ascii="宋体" w:hAnsi="宋体" w:hint="eastAsia"/>
          <w:bCs/>
          <w:szCs w:val="21"/>
        </w:rPr>
        <w:t>消费者的均衡</w:t>
      </w:r>
    </w:p>
    <w:p w:rsidR="00285D69" w:rsidRPr="00EE6B8E" w:rsidRDefault="00285D69" w:rsidP="00570877">
      <w:pPr>
        <w:pStyle w:val="a5"/>
        <w:spacing w:line="300" w:lineRule="exact"/>
        <w:rPr>
          <w:rFonts w:ascii="宋体"/>
          <w:szCs w:val="21"/>
        </w:rPr>
      </w:pPr>
      <w:r w:rsidRPr="00EE6B8E">
        <w:rPr>
          <w:rFonts w:ascii="宋体" w:hAnsi="宋体" w:hint="eastAsia"/>
          <w:color w:val="000000"/>
          <w:szCs w:val="21"/>
        </w:rPr>
        <w:t>教学基本要求：</w:t>
      </w:r>
      <w:r w:rsidRPr="00EE6B8E">
        <w:rPr>
          <w:rFonts w:ascii="宋体" w:hAnsi="宋体" w:hint="eastAsia"/>
          <w:szCs w:val="21"/>
        </w:rPr>
        <w:t>通过本章的学习，了解基数效用论和序数效用论对应的消费者均衡条件，掌握基数效用论和序数效用论推导需求曲线的过程，并利用边际效用递减规律以及收入效应和替代效应分析说明需求规律。</w:t>
      </w:r>
    </w:p>
    <w:p w:rsidR="00285D69" w:rsidRPr="00DE3A3E" w:rsidRDefault="00285D69" w:rsidP="0031092F">
      <w:pPr>
        <w:numPr>
          <w:ilvl w:val="0"/>
          <w:numId w:val="1"/>
        </w:numPr>
        <w:spacing w:line="300" w:lineRule="exact"/>
        <w:rPr>
          <w:rFonts w:ascii="宋体"/>
          <w:bCs/>
          <w:szCs w:val="21"/>
        </w:rPr>
      </w:pPr>
      <w:r>
        <w:rPr>
          <w:rFonts w:ascii="宋体" w:hAnsi="宋体" w:hint="eastAsia"/>
          <w:bCs/>
          <w:szCs w:val="21"/>
        </w:rPr>
        <w:t>知识单元四：生产函数</w:t>
      </w:r>
    </w:p>
    <w:p w:rsidR="00285D69" w:rsidRPr="00EE6B8E" w:rsidRDefault="00285D69" w:rsidP="00570877">
      <w:pPr>
        <w:spacing w:line="300" w:lineRule="exact"/>
        <w:ind w:firstLineChars="200" w:firstLine="420"/>
        <w:rPr>
          <w:rFonts w:ascii="宋体"/>
          <w:bCs/>
          <w:szCs w:val="21"/>
        </w:rPr>
      </w:pPr>
      <w:r w:rsidRPr="00EE6B8E">
        <w:rPr>
          <w:rFonts w:ascii="宋体" w:hAnsi="宋体" w:hint="eastAsia"/>
          <w:bCs/>
          <w:szCs w:val="21"/>
        </w:rPr>
        <w:t>（</w:t>
      </w:r>
      <w:r>
        <w:rPr>
          <w:rFonts w:ascii="宋体" w:hAnsi="宋体"/>
          <w:bCs/>
          <w:szCs w:val="21"/>
        </w:rPr>
        <w:t>1</w:t>
      </w:r>
      <w:r w:rsidRPr="00EE6B8E">
        <w:rPr>
          <w:rFonts w:ascii="宋体" w:hAnsi="宋体" w:hint="eastAsia"/>
          <w:bCs/>
          <w:szCs w:val="21"/>
        </w:rPr>
        <w:t>）</w:t>
      </w:r>
      <w:r>
        <w:rPr>
          <w:rFonts w:ascii="宋体" w:hAnsi="宋体" w:hint="eastAsia"/>
          <w:bCs/>
          <w:szCs w:val="21"/>
        </w:rPr>
        <w:t>知识点一：</w:t>
      </w:r>
      <w:r w:rsidRPr="00EE6B8E">
        <w:rPr>
          <w:rFonts w:ascii="宋体" w:hAnsi="宋体" w:hint="eastAsia"/>
          <w:bCs/>
          <w:szCs w:val="21"/>
        </w:rPr>
        <w:t>厂商</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lastRenderedPageBreak/>
        <w:t>（</w:t>
      </w:r>
      <w:r>
        <w:rPr>
          <w:rFonts w:ascii="宋体" w:hAnsi="宋体"/>
          <w:bCs/>
          <w:szCs w:val="21"/>
        </w:rPr>
        <w:t>2</w:t>
      </w:r>
      <w:r w:rsidRPr="00EE6B8E">
        <w:rPr>
          <w:rFonts w:ascii="宋体" w:hAnsi="宋体" w:hint="eastAsia"/>
          <w:bCs/>
          <w:szCs w:val="21"/>
        </w:rPr>
        <w:t>）</w:t>
      </w:r>
      <w:r>
        <w:rPr>
          <w:rFonts w:ascii="宋体" w:hAnsi="宋体" w:hint="eastAsia"/>
          <w:bCs/>
          <w:szCs w:val="21"/>
        </w:rPr>
        <w:t>知识点二：</w:t>
      </w:r>
      <w:r w:rsidRPr="00EE6B8E">
        <w:rPr>
          <w:rFonts w:ascii="宋体" w:hAnsi="宋体" w:hint="eastAsia"/>
          <w:bCs/>
          <w:szCs w:val="21"/>
        </w:rPr>
        <w:t>生产函数</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3</w:t>
      </w:r>
      <w:r w:rsidRPr="00EE6B8E">
        <w:rPr>
          <w:rFonts w:ascii="宋体" w:hAnsi="宋体" w:hint="eastAsia"/>
          <w:bCs/>
          <w:szCs w:val="21"/>
        </w:rPr>
        <w:t>）</w:t>
      </w:r>
      <w:r>
        <w:rPr>
          <w:rFonts w:ascii="宋体" w:hAnsi="宋体" w:hint="eastAsia"/>
          <w:bCs/>
          <w:szCs w:val="21"/>
        </w:rPr>
        <w:t>知识点三：</w:t>
      </w:r>
      <w:r w:rsidRPr="00EE6B8E">
        <w:rPr>
          <w:rFonts w:ascii="宋体" w:hAnsi="宋体" w:hint="eastAsia"/>
          <w:bCs/>
          <w:szCs w:val="21"/>
        </w:rPr>
        <w:t>一种可变生产要素的生产函数</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4</w:t>
      </w:r>
      <w:r w:rsidRPr="00EE6B8E">
        <w:rPr>
          <w:rFonts w:ascii="宋体" w:hAnsi="宋体" w:hint="eastAsia"/>
          <w:bCs/>
          <w:szCs w:val="21"/>
        </w:rPr>
        <w:t>）</w:t>
      </w:r>
      <w:r>
        <w:rPr>
          <w:rFonts w:ascii="宋体" w:hAnsi="宋体" w:hint="eastAsia"/>
          <w:bCs/>
          <w:szCs w:val="21"/>
        </w:rPr>
        <w:t>知识点四：</w:t>
      </w:r>
      <w:r w:rsidRPr="00EE6B8E">
        <w:rPr>
          <w:rFonts w:ascii="宋体" w:hAnsi="宋体" w:hint="eastAsia"/>
          <w:bCs/>
          <w:szCs w:val="21"/>
        </w:rPr>
        <w:t>两种可变生产要素的生产函数</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5</w:t>
      </w:r>
      <w:r w:rsidRPr="00EE6B8E">
        <w:rPr>
          <w:rFonts w:ascii="宋体" w:hAnsi="宋体" w:hint="eastAsia"/>
          <w:bCs/>
          <w:szCs w:val="21"/>
        </w:rPr>
        <w:t>）</w:t>
      </w:r>
      <w:r>
        <w:rPr>
          <w:rFonts w:ascii="宋体" w:hAnsi="宋体" w:hint="eastAsia"/>
          <w:bCs/>
          <w:szCs w:val="21"/>
        </w:rPr>
        <w:t>知识点五：</w:t>
      </w:r>
      <w:r w:rsidRPr="00EE6B8E">
        <w:rPr>
          <w:rFonts w:ascii="宋体" w:hAnsi="宋体" w:hint="eastAsia"/>
          <w:bCs/>
          <w:szCs w:val="21"/>
        </w:rPr>
        <w:t>等成本线</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6</w:t>
      </w:r>
      <w:r w:rsidRPr="00EE6B8E">
        <w:rPr>
          <w:rFonts w:ascii="宋体" w:hAnsi="宋体" w:hint="eastAsia"/>
          <w:bCs/>
          <w:szCs w:val="21"/>
        </w:rPr>
        <w:t>）</w:t>
      </w:r>
      <w:r>
        <w:rPr>
          <w:rFonts w:ascii="宋体" w:hAnsi="宋体" w:hint="eastAsia"/>
          <w:bCs/>
          <w:szCs w:val="21"/>
        </w:rPr>
        <w:t>知识点六：</w:t>
      </w:r>
      <w:r w:rsidRPr="00EE6B8E">
        <w:rPr>
          <w:rFonts w:ascii="宋体" w:hAnsi="宋体" w:hint="eastAsia"/>
          <w:bCs/>
          <w:szCs w:val="21"/>
        </w:rPr>
        <w:t>最优的生产要素组合</w:t>
      </w:r>
    </w:p>
    <w:p w:rsidR="00285D69" w:rsidRPr="00EE6B8E" w:rsidRDefault="00285D69" w:rsidP="00570877">
      <w:pPr>
        <w:spacing w:line="300" w:lineRule="exact"/>
        <w:ind w:firstLineChars="200" w:firstLine="420"/>
        <w:rPr>
          <w:rFonts w:ascii="宋体"/>
          <w:szCs w:val="21"/>
        </w:rPr>
      </w:pPr>
      <w:r w:rsidRPr="00EE6B8E">
        <w:rPr>
          <w:rFonts w:ascii="宋体" w:hAnsi="宋体" w:hint="eastAsia"/>
          <w:color w:val="000000"/>
          <w:szCs w:val="21"/>
        </w:rPr>
        <w:t>教学基本要求：</w:t>
      </w:r>
      <w:r w:rsidRPr="00EE6B8E">
        <w:rPr>
          <w:rFonts w:ascii="宋体" w:hAnsi="宋体" w:hint="eastAsia"/>
          <w:szCs w:val="21"/>
        </w:rPr>
        <w:t>通过本章学习，</w:t>
      </w:r>
      <w:r w:rsidRPr="00EE6B8E">
        <w:rPr>
          <w:rFonts w:ascii="宋体" w:hAnsi="宋体" w:hint="eastAsia"/>
          <w:bCs/>
          <w:szCs w:val="21"/>
        </w:rPr>
        <w:t>学习生产理论的目的在于分析厂商的目标和行为，并为最终推导厂商的供给曲线打下基础。通过学习这一章，掌握一种可变要素投入的合理区域、两种可变要素的最优组合，从而在理解厂商利润最大化与要素最优组合之间关系后指导企业生产实践</w:t>
      </w:r>
      <w:r w:rsidRPr="00EE6B8E">
        <w:rPr>
          <w:rFonts w:ascii="宋体" w:hAnsi="宋体" w:hint="eastAsia"/>
          <w:szCs w:val="21"/>
        </w:rPr>
        <w:t>。</w:t>
      </w:r>
    </w:p>
    <w:p w:rsidR="00285D69" w:rsidRPr="00EE6B8E" w:rsidRDefault="00285D69" w:rsidP="0031092F">
      <w:pPr>
        <w:numPr>
          <w:ilvl w:val="0"/>
          <w:numId w:val="1"/>
        </w:numPr>
        <w:spacing w:line="300" w:lineRule="exact"/>
        <w:rPr>
          <w:rFonts w:ascii="宋体"/>
          <w:bCs/>
          <w:szCs w:val="21"/>
        </w:rPr>
      </w:pPr>
      <w:r>
        <w:rPr>
          <w:rFonts w:ascii="宋体" w:hAnsi="宋体" w:hint="eastAsia"/>
          <w:bCs/>
          <w:szCs w:val="21"/>
        </w:rPr>
        <w:t>知识单元五：</w:t>
      </w:r>
      <w:r w:rsidRPr="00EE6B8E">
        <w:rPr>
          <w:rFonts w:ascii="宋体" w:hAnsi="宋体" w:hint="eastAsia"/>
          <w:bCs/>
          <w:szCs w:val="21"/>
        </w:rPr>
        <w:t>成本论</w:t>
      </w:r>
    </w:p>
    <w:p w:rsidR="00285D69" w:rsidRPr="00EE6B8E" w:rsidRDefault="00285D69" w:rsidP="00570877">
      <w:pPr>
        <w:spacing w:line="300" w:lineRule="exact"/>
        <w:ind w:firstLineChars="200" w:firstLine="420"/>
        <w:jc w:val="left"/>
        <w:rPr>
          <w:rFonts w:ascii="宋体"/>
          <w:bCs/>
          <w:szCs w:val="21"/>
        </w:rPr>
      </w:pPr>
      <w:r w:rsidRPr="00EE6B8E">
        <w:rPr>
          <w:rFonts w:ascii="宋体" w:hAnsi="宋体" w:hint="eastAsia"/>
          <w:bCs/>
          <w:szCs w:val="21"/>
        </w:rPr>
        <w:t>（</w:t>
      </w:r>
      <w:r>
        <w:rPr>
          <w:rFonts w:ascii="宋体" w:hAnsi="宋体"/>
          <w:bCs/>
          <w:szCs w:val="21"/>
        </w:rPr>
        <w:t>1</w:t>
      </w:r>
      <w:r w:rsidRPr="00EE6B8E">
        <w:rPr>
          <w:rFonts w:ascii="宋体" w:hAnsi="宋体" w:hint="eastAsia"/>
          <w:bCs/>
          <w:szCs w:val="21"/>
        </w:rPr>
        <w:t>）</w:t>
      </w:r>
      <w:r>
        <w:rPr>
          <w:rFonts w:ascii="宋体" w:hAnsi="宋体" w:hint="eastAsia"/>
          <w:bCs/>
          <w:szCs w:val="21"/>
        </w:rPr>
        <w:t>知识点一：</w:t>
      </w:r>
      <w:r w:rsidRPr="00EE6B8E">
        <w:rPr>
          <w:rFonts w:ascii="宋体" w:hAnsi="宋体" w:hint="eastAsia"/>
          <w:bCs/>
          <w:szCs w:val="21"/>
        </w:rPr>
        <w:t>成本的概念</w:t>
      </w:r>
    </w:p>
    <w:p w:rsidR="00285D69" w:rsidRPr="00EE6B8E" w:rsidRDefault="00285D69" w:rsidP="00570877">
      <w:pPr>
        <w:spacing w:line="300" w:lineRule="exact"/>
        <w:ind w:firstLineChars="200" w:firstLine="420"/>
        <w:jc w:val="left"/>
        <w:rPr>
          <w:rFonts w:ascii="宋体"/>
          <w:bCs/>
          <w:szCs w:val="21"/>
        </w:rPr>
      </w:pPr>
      <w:r w:rsidRPr="00EE6B8E">
        <w:rPr>
          <w:rFonts w:ascii="宋体" w:hAnsi="宋体" w:hint="eastAsia"/>
          <w:bCs/>
          <w:szCs w:val="21"/>
        </w:rPr>
        <w:t>（</w:t>
      </w:r>
      <w:r>
        <w:rPr>
          <w:rFonts w:ascii="宋体" w:hAnsi="宋体"/>
          <w:bCs/>
          <w:szCs w:val="21"/>
        </w:rPr>
        <w:t>2</w:t>
      </w:r>
      <w:r w:rsidRPr="00EE6B8E">
        <w:rPr>
          <w:rFonts w:ascii="宋体" w:hAnsi="宋体" w:hint="eastAsia"/>
          <w:bCs/>
          <w:szCs w:val="21"/>
        </w:rPr>
        <w:t>）</w:t>
      </w:r>
      <w:r>
        <w:rPr>
          <w:rFonts w:ascii="宋体" w:hAnsi="宋体" w:hint="eastAsia"/>
          <w:bCs/>
          <w:szCs w:val="21"/>
        </w:rPr>
        <w:t>知识点二：</w:t>
      </w:r>
      <w:r w:rsidRPr="00EE6B8E">
        <w:rPr>
          <w:rFonts w:ascii="宋体" w:hAnsi="宋体" w:hint="eastAsia"/>
          <w:bCs/>
          <w:szCs w:val="21"/>
        </w:rPr>
        <w:t>短期总产量和短期总成本</w:t>
      </w:r>
    </w:p>
    <w:p w:rsidR="00285D69" w:rsidRPr="00EE6B8E" w:rsidRDefault="00285D69" w:rsidP="00570877">
      <w:pPr>
        <w:spacing w:line="300" w:lineRule="exact"/>
        <w:ind w:firstLineChars="200" w:firstLine="420"/>
        <w:jc w:val="left"/>
        <w:rPr>
          <w:rFonts w:ascii="宋体"/>
          <w:bCs/>
          <w:szCs w:val="21"/>
        </w:rPr>
      </w:pPr>
      <w:r w:rsidRPr="00EE6B8E">
        <w:rPr>
          <w:rFonts w:ascii="宋体" w:hAnsi="宋体" w:hint="eastAsia"/>
          <w:bCs/>
          <w:szCs w:val="21"/>
        </w:rPr>
        <w:t>（</w:t>
      </w:r>
      <w:r>
        <w:rPr>
          <w:rFonts w:ascii="宋体" w:hAnsi="宋体"/>
          <w:bCs/>
          <w:szCs w:val="21"/>
        </w:rPr>
        <w:t>3</w:t>
      </w:r>
      <w:r w:rsidRPr="00EE6B8E">
        <w:rPr>
          <w:rFonts w:ascii="宋体" w:hAnsi="宋体" w:hint="eastAsia"/>
          <w:bCs/>
          <w:szCs w:val="21"/>
        </w:rPr>
        <w:t>）</w:t>
      </w:r>
      <w:r>
        <w:rPr>
          <w:rFonts w:ascii="宋体" w:hAnsi="宋体" w:hint="eastAsia"/>
          <w:bCs/>
          <w:szCs w:val="21"/>
        </w:rPr>
        <w:t>知识点三：</w:t>
      </w:r>
      <w:r w:rsidRPr="00EE6B8E">
        <w:rPr>
          <w:rFonts w:ascii="宋体" w:hAnsi="宋体" w:hint="eastAsia"/>
          <w:bCs/>
          <w:szCs w:val="21"/>
        </w:rPr>
        <w:t>短期成本曲线</w:t>
      </w:r>
    </w:p>
    <w:p w:rsidR="00285D69" w:rsidRPr="00EE6B8E" w:rsidRDefault="00285D69" w:rsidP="00570877">
      <w:pPr>
        <w:spacing w:line="300" w:lineRule="exact"/>
        <w:ind w:firstLineChars="200" w:firstLine="420"/>
        <w:jc w:val="left"/>
        <w:rPr>
          <w:rFonts w:ascii="宋体"/>
          <w:bCs/>
          <w:szCs w:val="21"/>
        </w:rPr>
      </w:pPr>
      <w:r w:rsidRPr="00EE6B8E">
        <w:rPr>
          <w:rFonts w:ascii="宋体" w:hAnsi="宋体" w:hint="eastAsia"/>
          <w:bCs/>
          <w:szCs w:val="21"/>
        </w:rPr>
        <w:t>（</w:t>
      </w:r>
      <w:r>
        <w:rPr>
          <w:rFonts w:ascii="宋体" w:hAnsi="宋体"/>
          <w:bCs/>
          <w:szCs w:val="21"/>
        </w:rPr>
        <w:t>4</w:t>
      </w:r>
      <w:r w:rsidRPr="00EE6B8E">
        <w:rPr>
          <w:rFonts w:ascii="宋体" w:hAnsi="宋体" w:hint="eastAsia"/>
          <w:bCs/>
          <w:szCs w:val="21"/>
        </w:rPr>
        <w:t>）</w:t>
      </w:r>
      <w:r>
        <w:rPr>
          <w:rFonts w:ascii="宋体" w:hAnsi="宋体" w:hint="eastAsia"/>
          <w:bCs/>
          <w:szCs w:val="21"/>
        </w:rPr>
        <w:t>知识点四：</w:t>
      </w:r>
      <w:r w:rsidRPr="00EE6B8E">
        <w:rPr>
          <w:rFonts w:ascii="宋体" w:hAnsi="宋体" w:hint="eastAsia"/>
          <w:bCs/>
          <w:szCs w:val="21"/>
        </w:rPr>
        <w:t>长期成本曲线</w:t>
      </w:r>
    </w:p>
    <w:p w:rsidR="00285D69" w:rsidRPr="00EE6B8E" w:rsidRDefault="00285D69" w:rsidP="00570877">
      <w:pPr>
        <w:spacing w:line="300" w:lineRule="exact"/>
        <w:ind w:firstLineChars="200" w:firstLine="420"/>
        <w:rPr>
          <w:rFonts w:ascii="宋体"/>
          <w:szCs w:val="21"/>
        </w:rPr>
      </w:pPr>
      <w:r w:rsidRPr="00EE6B8E">
        <w:rPr>
          <w:rFonts w:ascii="宋体" w:hAnsi="宋体" w:hint="eastAsia"/>
          <w:color w:val="000000"/>
          <w:szCs w:val="21"/>
        </w:rPr>
        <w:t>教学基本要求：</w:t>
      </w:r>
      <w:r w:rsidRPr="00EE6B8E">
        <w:rPr>
          <w:rFonts w:ascii="宋体" w:hAnsi="宋体" w:hint="eastAsia"/>
          <w:szCs w:val="21"/>
        </w:rPr>
        <w:t>通过本章的学习，</w:t>
      </w:r>
      <w:r w:rsidRPr="00EE6B8E">
        <w:rPr>
          <w:rFonts w:ascii="宋体" w:hAnsi="宋体" w:hint="eastAsia"/>
          <w:bCs/>
          <w:szCs w:val="21"/>
        </w:rPr>
        <w:t>掌握厂商生产成本的有关概念、函数以及各种成本与产量之间的关系，为分析厂商利润最大化行为做准备</w:t>
      </w:r>
      <w:r w:rsidRPr="00EE6B8E">
        <w:rPr>
          <w:rFonts w:ascii="宋体" w:hAnsi="宋体" w:hint="eastAsia"/>
          <w:szCs w:val="21"/>
        </w:rPr>
        <w:t>。</w:t>
      </w:r>
    </w:p>
    <w:p w:rsidR="00285D69" w:rsidRPr="00EE6B8E" w:rsidRDefault="00285D69" w:rsidP="00570877">
      <w:pPr>
        <w:spacing w:line="300" w:lineRule="exact"/>
        <w:ind w:firstLineChars="200" w:firstLine="420"/>
        <w:rPr>
          <w:rFonts w:ascii="宋体"/>
          <w:bCs/>
          <w:szCs w:val="21"/>
        </w:rPr>
      </w:pPr>
      <w:r>
        <w:rPr>
          <w:rFonts w:ascii="宋体" w:hAnsi="宋体"/>
          <w:bCs/>
          <w:szCs w:val="21"/>
        </w:rPr>
        <w:t>6</w:t>
      </w:r>
      <w:r>
        <w:rPr>
          <w:rFonts w:ascii="宋体" w:hAnsi="宋体" w:hint="eastAsia"/>
          <w:bCs/>
          <w:szCs w:val="21"/>
        </w:rPr>
        <w:t>．知识单元六：</w:t>
      </w:r>
      <w:r w:rsidRPr="00EE6B8E">
        <w:rPr>
          <w:rFonts w:ascii="宋体" w:hAnsi="宋体" w:hint="eastAsia"/>
          <w:bCs/>
          <w:szCs w:val="21"/>
        </w:rPr>
        <w:t>完全竞争市场</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1</w:t>
      </w:r>
      <w:r w:rsidRPr="00EE6B8E">
        <w:rPr>
          <w:rFonts w:ascii="宋体" w:hAnsi="宋体" w:hint="eastAsia"/>
          <w:bCs/>
          <w:szCs w:val="21"/>
        </w:rPr>
        <w:t>）</w:t>
      </w:r>
      <w:r>
        <w:rPr>
          <w:rFonts w:ascii="宋体" w:hAnsi="宋体" w:hint="eastAsia"/>
          <w:bCs/>
          <w:szCs w:val="21"/>
        </w:rPr>
        <w:t>知识点一：</w:t>
      </w:r>
      <w:r w:rsidRPr="00EE6B8E">
        <w:rPr>
          <w:rFonts w:ascii="宋体" w:hAnsi="宋体" w:hint="eastAsia"/>
          <w:bCs/>
          <w:szCs w:val="21"/>
        </w:rPr>
        <w:t>厂商和市场的类型</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2</w:t>
      </w:r>
      <w:r w:rsidRPr="00EE6B8E">
        <w:rPr>
          <w:rFonts w:ascii="宋体" w:hAnsi="宋体" w:hint="eastAsia"/>
          <w:bCs/>
          <w:szCs w:val="21"/>
        </w:rPr>
        <w:t>）</w:t>
      </w:r>
      <w:r>
        <w:rPr>
          <w:rFonts w:ascii="宋体" w:hAnsi="宋体" w:hint="eastAsia"/>
          <w:bCs/>
          <w:szCs w:val="21"/>
        </w:rPr>
        <w:t>知识点二：</w:t>
      </w:r>
      <w:r w:rsidRPr="00EE6B8E">
        <w:rPr>
          <w:rFonts w:ascii="宋体" w:hAnsi="宋体" w:hint="eastAsia"/>
          <w:bCs/>
          <w:szCs w:val="21"/>
        </w:rPr>
        <w:t>完全竞争厂商的需求曲线和收益曲线</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3</w:t>
      </w:r>
      <w:r w:rsidRPr="00EE6B8E">
        <w:rPr>
          <w:rFonts w:ascii="宋体" w:hAnsi="宋体" w:hint="eastAsia"/>
          <w:bCs/>
          <w:szCs w:val="21"/>
        </w:rPr>
        <w:t>）</w:t>
      </w:r>
      <w:r>
        <w:rPr>
          <w:rFonts w:ascii="宋体" w:hAnsi="宋体" w:hint="eastAsia"/>
          <w:bCs/>
          <w:szCs w:val="21"/>
        </w:rPr>
        <w:t>知识点三：</w:t>
      </w:r>
      <w:r w:rsidRPr="00EE6B8E">
        <w:rPr>
          <w:rFonts w:ascii="宋体" w:hAnsi="宋体" w:hint="eastAsia"/>
          <w:bCs/>
          <w:szCs w:val="21"/>
        </w:rPr>
        <w:t>厂商实现利润最大化的均衡条件</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4</w:t>
      </w:r>
      <w:r w:rsidRPr="00EE6B8E">
        <w:rPr>
          <w:rFonts w:ascii="宋体" w:hAnsi="宋体" w:hint="eastAsia"/>
          <w:bCs/>
          <w:szCs w:val="21"/>
        </w:rPr>
        <w:t>）</w:t>
      </w:r>
      <w:r>
        <w:rPr>
          <w:rFonts w:ascii="宋体" w:hAnsi="宋体" w:hint="eastAsia"/>
          <w:bCs/>
          <w:szCs w:val="21"/>
        </w:rPr>
        <w:t>知识点四：</w:t>
      </w:r>
      <w:r w:rsidRPr="00EE6B8E">
        <w:rPr>
          <w:rFonts w:ascii="宋体" w:hAnsi="宋体" w:hint="eastAsia"/>
          <w:bCs/>
          <w:szCs w:val="21"/>
        </w:rPr>
        <w:t>完全竞争厂商的短期均衡</w:t>
      </w:r>
    </w:p>
    <w:p w:rsidR="00285D69" w:rsidRPr="00EE6B8E" w:rsidRDefault="00285D69" w:rsidP="0031092F">
      <w:pPr>
        <w:spacing w:line="300" w:lineRule="exact"/>
        <w:ind w:left="420"/>
        <w:rPr>
          <w:rFonts w:ascii="宋体"/>
          <w:bCs/>
          <w:szCs w:val="21"/>
        </w:rPr>
      </w:pPr>
      <w:r w:rsidRPr="00EE6B8E">
        <w:rPr>
          <w:rFonts w:ascii="宋体" w:hAnsi="宋体" w:hint="eastAsia"/>
          <w:bCs/>
          <w:szCs w:val="21"/>
        </w:rPr>
        <w:t>（</w:t>
      </w:r>
      <w:r>
        <w:rPr>
          <w:rFonts w:ascii="宋体" w:hAnsi="宋体"/>
          <w:bCs/>
          <w:szCs w:val="21"/>
        </w:rPr>
        <w:t>5</w:t>
      </w:r>
      <w:r w:rsidRPr="00EE6B8E">
        <w:rPr>
          <w:rFonts w:ascii="宋体" w:hAnsi="宋体" w:hint="eastAsia"/>
          <w:bCs/>
          <w:szCs w:val="21"/>
        </w:rPr>
        <w:t>）</w:t>
      </w:r>
      <w:r>
        <w:rPr>
          <w:rFonts w:ascii="宋体" w:hAnsi="宋体" w:hint="eastAsia"/>
          <w:bCs/>
          <w:szCs w:val="21"/>
        </w:rPr>
        <w:t>知识点六：</w:t>
      </w:r>
      <w:r w:rsidRPr="00EE6B8E">
        <w:rPr>
          <w:rFonts w:ascii="宋体" w:hAnsi="宋体" w:hint="eastAsia"/>
          <w:bCs/>
          <w:szCs w:val="21"/>
        </w:rPr>
        <w:t>完全竞争厂商的长期均衡</w:t>
      </w:r>
    </w:p>
    <w:p w:rsidR="00285D69" w:rsidRPr="00EE6B8E" w:rsidRDefault="00285D69" w:rsidP="00570877">
      <w:pPr>
        <w:pStyle w:val="a5"/>
        <w:spacing w:line="300" w:lineRule="exact"/>
        <w:ind w:firstLineChars="200" w:firstLine="420"/>
        <w:rPr>
          <w:rFonts w:ascii="宋体"/>
          <w:szCs w:val="21"/>
        </w:rPr>
      </w:pPr>
      <w:r w:rsidRPr="00EE6B8E">
        <w:rPr>
          <w:rFonts w:ascii="宋体" w:hAnsi="宋体" w:hint="eastAsia"/>
          <w:color w:val="000000"/>
          <w:szCs w:val="21"/>
        </w:rPr>
        <w:t>教学基本要求：</w:t>
      </w:r>
      <w:r w:rsidRPr="00EE6B8E">
        <w:rPr>
          <w:rFonts w:ascii="宋体" w:hAnsi="宋体" w:hint="eastAsia"/>
          <w:szCs w:val="21"/>
        </w:rPr>
        <w:t>通过本章学习，学生应该掌握完全竞争厂商的短期均衡和长期均衡的条件，说明完全竞争厂商和行业的短期、长期供给曲线，通过对完全竞争厂商和行业的供给曲线的分析，评价完全竞争市场的经济效率。</w:t>
      </w:r>
    </w:p>
    <w:p w:rsidR="00285D69" w:rsidRPr="00EE6B8E" w:rsidRDefault="00285D69" w:rsidP="00570877">
      <w:pPr>
        <w:spacing w:line="300" w:lineRule="exact"/>
        <w:ind w:firstLineChars="200" w:firstLine="420"/>
        <w:rPr>
          <w:rFonts w:ascii="宋体"/>
          <w:bCs/>
          <w:szCs w:val="21"/>
        </w:rPr>
      </w:pPr>
      <w:r>
        <w:rPr>
          <w:rFonts w:ascii="宋体" w:hAnsi="宋体"/>
          <w:bCs/>
          <w:szCs w:val="21"/>
        </w:rPr>
        <w:t>7</w:t>
      </w:r>
      <w:r>
        <w:rPr>
          <w:rFonts w:ascii="宋体" w:hAnsi="宋体" w:hint="eastAsia"/>
          <w:bCs/>
          <w:szCs w:val="21"/>
        </w:rPr>
        <w:t>．知识单元七：</w:t>
      </w:r>
      <w:r w:rsidRPr="00EE6B8E">
        <w:rPr>
          <w:rFonts w:ascii="宋体" w:hAnsi="宋体" w:hint="eastAsia"/>
          <w:szCs w:val="21"/>
        </w:rPr>
        <w:t>不完全竞争的市场</w:t>
      </w:r>
    </w:p>
    <w:p w:rsidR="00285D69" w:rsidRPr="00EE6B8E" w:rsidRDefault="00285D69" w:rsidP="0031092F">
      <w:pPr>
        <w:spacing w:line="300" w:lineRule="exact"/>
        <w:ind w:left="540"/>
        <w:rPr>
          <w:rFonts w:ascii="宋体"/>
          <w:bCs/>
          <w:szCs w:val="21"/>
        </w:rPr>
      </w:pPr>
      <w:r w:rsidRPr="00EE6B8E">
        <w:rPr>
          <w:rFonts w:ascii="宋体" w:hAnsi="宋体" w:hint="eastAsia"/>
          <w:bCs/>
          <w:szCs w:val="21"/>
        </w:rPr>
        <w:t>（</w:t>
      </w:r>
      <w:r>
        <w:rPr>
          <w:rFonts w:ascii="宋体" w:hAnsi="宋体"/>
          <w:bCs/>
          <w:szCs w:val="21"/>
        </w:rPr>
        <w:t>1</w:t>
      </w:r>
      <w:r w:rsidRPr="00EE6B8E">
        <w:rPr>
          <w:rFonts w:ascii="宋体" w:hAnsi="宋体" w:hint="eastAsia"/>
          <w:bCs/>
          <w:szCs w:val="21"/>
        </w:rPr>
        <w:t>）</w:t>
      </w:r>
      <w:r>
        <w:rPr>
          <w:rFonts w:ascii="宋体" w:hAnsi="宋体" w:hint="eastAsia"/>
          <w:bCs/>
          <w:szCs w:val="21"/>
        </w:rPr>
        <w:t>知识点一：</w:t>
      </w:r>
      <w:r w:rsidRPr="00EE6B8E">
        <w:rPr>
          <w:rFonts w:ascii="宋体" w:hAnsi="宋体" w:hint="eastAsia"/>
          <w:bCs/>
          <w:szCs w:val="21"/>
        </w:rPr>
        <w:t>垄断</w:t>
      </w:r>
    </w:p>
    <w:p w:rsidR="00285D69" w:rsidRPr="00EE6B8E" w:rsidRDefault="00285D69" w:rsidP="0031092F">
      <w:pPr>
        <w:spacing w:line="300" w:lineRule="exact"/>
        <w:ind w:left="540"/>
        <w:rPr>
          <w:rFonts w:ascii="宋体"/>
          <w:bCs/>
          <w:szCs w:val="21"/>
        </w:rPr>
      </w:pPr>
      <w:r w:rsidRPr="00EE6B8E">
        <w:rPr>
          <w:rFonts w:ascii="宋体" w:hAnsi="宋体" w:hint="eastAsia"/>
          <w:bCs/>
          <w:szCs w:val="21"/>
        </w:rPr>
        <w:t>（</w:t>
      </w:r>
      <w:r>
        <w:rPr>
          <w:rFonts w:ascii="宋体" w:hAnsi="宋体"/>
          <w:bCs/>
          <w:szCs w:val="21"/>
        </w:rPr>
        <w:t>2</w:t>
      </w:r>
      <w:r w:rsidRPr="00EE6B8E">
        <w:rPr>
          <w:rFonts w:ascii="宋体" w:hAnsi="宋体" w:hint="eastAsia"/>
          <w:bCs/>
          <w:szCs w:val="21"/>
        </w:rPr>
        <w:t>）</w:t>
      </w:r>
      <w:r>
        <w:rPr>
          <w:rFonts w:ascii="宋体" w:hAnsi="宋体" w:hint="eastAsia"/>
          <w:bCs/>
          <w:szCs w:val="21"/>
        </w:rPr>
        <w:t>知识点二：</w:t>
      </w:r>
      <w:r w:rsidRPr="00EE6B8E">
        <w:rPr>
          <w:rFonts w:ascii="宋体" w:hAnsi="宋体" w:hint="eastAsia"/>
          <w:bCs/>
          <w:szCs w:val="21"/>
        </w:rPr>
        <w:t>垄断竞争</w:t>
      </w:r>
    </w:p>
    <w:p w:rsidR="00285D69" w:rsidRPr="00EE6B8E" w:rsidRDefault="00285D69" w:rsidP="0031092F">
      <w:pPr>
        <w:spacing w:line="300" w:lineRule="exact"/>
        <w:ind w:left="540"/>
        <w:rPr>
          <w:rFonts w:ascii="宋体"/>
          <w:bCs/>
          <w:szCs w:val="21"/>
        </w:rPr>
      </w:pPr>
      <w:r w:rsidRPr="00EE6B8E">
        <w:rPr>
          <w:rFonts w:ascii="宋体" w:hAnsi="宋体" w:hint="eastAsia"/>
          <w:bCs/>
          <w:szCs w:val="21"/>
        </w:rPr>
        <w:t>（</w:t>
      </w:r>
      <w:r>
        <w:rPr>
          <w:rFonts w:ascii="宋体" w:hAnsi="宋体"/>
          <w:bCs/>
          <w:szCs w:val="21"/>
        </w:rPr>
        <w:t>3</w:t>
      </w:r>
      <w:r w:rsidRPr="00EE6B8E">
        <w:rPr>
          <w:rFonts w:ascii="宋体" w:hAnsi="宋体" w:hint="eastAsia"/>
          <w:bCs/>
          <w:szCs w:val="21"/>
        </w:rPr>
        <w:t>）</w:t>
      </w:r>
      <w:r>
        <w:rPr>
          <w:rFonts w:ascii="宋体" w:hAnsi="宋体" w:hint="eastAsia"/>
          <w:bCs/>
          <w:szCs w:val="21"/>
        </w:rPr>
        <w:t>知识点三：</w:t>
      </w:r>
      <w:r w:rsidRPr="00EE6B8E">
        <w:rPr>
          <w:rFonts w:ascii="宋体" w:hAnsi="宋体" w:hint="eastAsia"/>
          <w:bCs/>
          <w:szCs w:val="21"/>
        </w:rPr>
        <w:t>寡头</w:t>
      </w:r>
    </w:p>
    <w:p w:rsidR="00285D69" w:rsidRDefault="00285D69" w:rsidP="0031092F">
      <w:pPr>
        <w:rPr>
          <w:rFonts w:ascii="宋体"/>
          <w:szCs w:val="21"/>
        </w:rPr>
      </w:pPr>
      <w:r w:rsidRPr="00EE6B8E">
        <w:rPr>
          <w:rFonts w:ascii="宋体" w:hAnsi="宋体" w:hint="eastAsia"/>
          <w:color w:val="000000"/>
          <w:szCs w:val="21"/>
        </w:rPr>
        <w:t>教学基本要求：</w:t>
      </w:r>
      <w:r w:rsidRPr="00EE6B8E">
        <w:rPr>
          <w:rFonts w:ascii="宋体" w:hAnsi="宋体" w:hint="eastAsia"/>
          <w:bCs/>
          <w:szCs w:val="21"/>
        </w:rPr>
        <w:t>通过学习本章，让学生掌握各类市场的短期和长期均衡，并了解博弈论的初步知识，使学生能够对不完全竞争条件下的厂商的供给行为进行分析，并对不同市场运行的效率作出评价</w:t>
      </w:r>
      <w:r w:rsidRPr="00EE6B8E">
        <w:rPr>
          <w:rFonts w:ascii="宋体" w:hAnsi="宋体" w:hint="eastAsia"/>
          <w:szCs w:val="21"/>
        </w:rPr>
        <w:t>。</w:t>
      </w:r>
    </w:p>
    <w:p w:rsidR="00285D69" w:rsidRPr="00DE3A3E" w:rsidRDefault="00285D69" w:rsidP="00570877">
      <w:pPr>
        <w:spacing w:line="240" w:lineRule="exact"/>
        <w:ind w:firstLineChars="150" w:firstLine="315"/>
      </w:pPr>
      <w:r>
        <w:rPr>
          <w:rFonts w:ascii="宋体" w:hAnsi="宋体"/>
          <w:bCs/>
          <w:szCs w:val="21"/>
        </w:rPr>
        <w:t>8</w:t>
      </w:r>
      <w:r>
        <w:rPr>
          <w:rFonts w:ascii="宋体" w:hAnsi="宋体" w:hint="eastAsia"/>
          <w:bCs/>
          <w:szCs w:val="21"/>
        </w:rPr>
        <w:t>．</w:t>
      </w:r>
      <w:r>
        <w:rPr>
          <w:rFonts w:ascii="宋体" w:hAnsi="宋体" w:hint="eastAsia"/>
          <w:szCs w:val="21"/>
        </w:rPr>
        <w:t>知识单元八：</w:t>
      </w:r>
      <w:r>
        <w:rPr>
          <w:rFonts w:hint="eastAsia"/>
        </w:rPr>
        <w:t>宏观经济的基本指标及其衡量</w:t>
      </w:r>
    </w:p>
    <w:p w:rsidR="00285D69" w:rsidRDefault="00285D69" w:rsidP="00570877">
      <w:pPr>
        <w:widowControl/>
        <w:spacing w:line="320" w:lineRule="exact"/>
        <w:ind w:firstLineChars="200" w:firstLine="420"/>
        <w:jc w:val="left"/>
        <w:rPr>
          <w:rFonts w:ascii="宋体"/>
          <w:szCs w:val="21"/>
        </w:rPr>
      </w:pPr>
      <w:r>
        <w:rPr>
          <w:rFonts w:ascii="宋体" w:hAnsi="宋体" w:hint="eastAsia"/>
          <w:szCs w:val="21"/>
        </w:rPr>
        <w:t>（</w:t>
      </w:r>
      <w:r>
        <w:rPr>
          <w:rFonts w:ascii="宋体" w:hAnsi="宋体"/>
          <w:szCs w:val="21"/>
        </w:rPr>
        <w:t>1</w:t>
      </w:r>
      <w:r>
        <w:rPr>
          <w:rFonts w:ascii="宋体" w:hAnsi="宋体" w:hint="eastAsia"/>
          <w:szCs w:val="21"/>
        </w:rPr>
        <w:t>）知识点一：国民收入的收入流量循环模型</w:t>
      </w:r>
    </w:p>
    <w:p w:rsidR="00285D69" w:rsidRDefault="00285D69" w:rsidP="00570877">
      <w:pPr>
        <w:widowControl/>
        <w:spacing w:line="320" w:lineRule="exact"/>
        <w:ind w:firstLineChars="200" w:firstLine="420"/>
        <w:jc w:val="left"/>
        <w:rPr>
          <w:rFonts w:ascii="宋体"/>
          <w:szCs w:val="21"/>
        </w:rPr>
      </w:pPr>
      <w:r>
        <w:rPr>
          <w:rFonts w:ascii="宋体" w:hAnsi="宋体" w:hint="eastAsia"/>
          <w:szCs w:val="21"/>
        </w:rPr>
        <w:t>（</w:t>
      </w:r>
      <w:r>
        <w:rPr>
          <w:rFonts w:ascii="宋体" w:hAnsi="宋体"/>
          <w:szCs w:val="21"/>
        </w:rPr>
        <w:t>2</w:t>
      </w:r>
      <w:r>
        <w:rPr>
          <w:rFonts w:ascii="宋体" w:hAnsi="宋体" w:hint="eastAsia"/>
          <w:szCs w:val="21"/>
        </w:rPr>
        <w:t>）知识点二：国内生产总值的概念</w:t>
      </w:r>
    </w:p>
    <w:p w:rsidR="00285D69" w:rsidRDefault="00285D69" w:rsidP="00570877">
      <w:pPr>
        <w:widowControl/>
        <w:spacing w:line="320" w:lineRule="exact"/>
        <w:ind w:firstLineChars="200" w:firstLine="420"/>
        <w:jc w:val="left"/>
        <w:rPr>
          <w:rFonts w:ascii="宋体"/>
          <w:szCs w:val="21"/>
        </w:rPr>
      </w:pPr>
      <w:r>
        <w:rPr>
          <w:rFonts w:ascii="宋体" w:hAnsi="宋体" w:hint="eastAsia"/>
          <w:szCs w:val="21"/>
        </w:rPr>
        <w:t>（</w:t>
      </w:r>
      <w:r>
        <w:rPr>
          <w:rFonts w:ascii="宋体" w:hAnsi="宋体"/>
          <w:szCs w:val="21"/>
        </w:rPr>
        <w:t>3</w:t>
      </w:r>
      <w:r>
        <w:rPr>
          <w:rFonts w:ascii="宋体" w:hAnsi="宋体" w:hint="eastAsia"/>
          <w:szCs w:val="21"/>
        </w:rPr>
        <w:t>）知识点三：国民收入核算的两种基本方法</w:t>
      </w:r>
    </w:p>
    <w:p w:rsidR="00285D69" w:rsidRDefault="00285D69" w:rsidP="00570877">
      <w:pPr>
        <w:spacing w:line="320" w:lineRule="exact"/>
        <w:ind w:firstLineChars="170" w:firstLine="357"/>
        <w:jc w:val="left"/>
        <w:rPr>
          <w:rFonts w:ascii="宋体"/>
          <w:szCs w:val="21"/>
        </w:rPr>
      </w:pPr>
      <w:r>
        <w:rPr>
          <w:rFonts w:ascii="宋体" w:hAnsi="宋体" w:hint="eastAsia"/>
          <w:szCs w:val="21"/>
        </w:rPr>
        <w:t>教学基本要求：通过本章学习，使学生基本掌握国内生产总值（</w:t>
      </w:r>
      <w:r>
        <w:rPr>
          <w:rFonts w:ascii="宋体" w:hAnsi="宋体"/>
          <w:szCs w:val="21"/>
        </w:rPr>
        <w:t>GDP</w:t>
      </w:r>
      <w:r>
        <w:rPr>
          <w:rFonts w:ascii="宋体" w:hAnsi="宋体" w:hint="eastAsia"/>
          <w:szCs w:val="21"/>
        </w:rPr>
        <w:t>）的含义及核算的方法、国民收入核算的五个总量的关系、国民收入流量循环模型、国民收入核算中总需求与总供给的恒等关系等基本内容。</w:t>
      </w:r>
    </w:p>
    <w:p w:rsidR="00285D69" w:rsidRDefault="00285D69" w:rsidP="00570877">
      <w:pPr>
        <w:spacing w:line="320" w:lineRule="exact"/>
        <w:ind w:firstLineChars="196" w:firstLine="412"/>
        <w:rPr>
          <w:rFonts w:ascii="宋体"/>
          <w:szCs w:val="21"/>
        </w:rPr>
      </w:pPr>
      <w:r>
        <w:rPr>
          <w:rFonts w:ascii="宋体" w:hAnsi="宋体"/>
          <w:szCs w:val="21"/>
        </w:rPr>
        <w:t>9</w:t>
      </w:r>
      <w:r>
        <w:rPr>
          <w:rFonts w:ascii="宋体" w:hAnsi="宋体" w:hint="eastAsia"/>
          <w:szCs w:val="21"/>
        </w:rPr>
        <w:t>．知识单元九：</w:t>
      </w:r>
      <w:r>
        <w:rPr>
          <w:rFonts w:hint="eastAsia"/>
        </w:rPr>
        <w:t>国民收入的决定：收入</w:t>
      </w:r>
      <w:r>
        <w:t>-</w:t>
      </w:r>
      <w:r>
        <w:rPr>
          <w:rFonts w:hint="eastAsia"/>
        </w:rPr>
        <w:t>支出模型</w:t>
      </w:r>
    </w:p>
    <w:p w:rsidR="00285D69" w:rsidRDefault="00285D69" w:rsidP="00570877">
      <w:pPr>
        <w:widowControl/>
        <w:spacing w:line="320" w:lineRule="exact"/>
        <w:ind w:firstLineChars="200" w:firstLine="420"/>
        <w:jc w:val="left"/>
        <w:rPr>
          <w:rFonts w:ascii="宋体"/>
          <w:szCs w:val="21"/>
        </w:rPr>
      </w:pPr>
      <w:r>
        <w:rPr>
          <w:rFonts w:ascii="宋体" w:hAnsi="宋体" w:hint="eastAsia"/>
          <w:szCs w:val="21"/>
        </w:rPr>
        <w:t>（</w:t>
      </w:r>
      <w:r>
        <w:rPr>
          <w:rFonts w:ascii="宋体" w:hAnsi="宋体"/>
          <w:szCs w:val="21"/>
        </w:rPr>
        <w:t>1</w:t>
      </w:r>
      <w:r>
        <w:rPr>
          <w:rFonts w:ascii="宋体" w:hAnsi="宋体" w:hint="eastAsia"/>
          <w:szCs w:val="21"/>
        </w:rPr>
        <w:t>）知识点一：两部门经济中的均衡产出</w:t>
      </w:r>
    </w:p>
    <w:p w:rsidR="00285D69" w:rsidRDefault="00285D69" w:rsidP="00570877">
      <w:pPr>
        <w:widowControl/>
        <w:spacing w:line="320" w:lineRule="exact"/>
        <w:ind w:firstLineChars="200" w:firstLine="420"/>
        <w:jc w:val="left"/>
        <w:rPr>
          <w:rFonts w:ascii="宋体"/>
          <w:szCs w:val="21"/>
        </w:rPr>
      </w:pPr>
      <w:r>
        <w:rPr>
          <w:rFonts w:ascii="宋体" w:hAnsi="宋体" w:hint="eastAsia"/>
          <w:szCs w:val="21"/>
        </w:rPr>
        <w:t>（</w:t>
      </w:r>
      <w:r>
        <w:rPr>
          <w:rFonts w:ascii="宋体" w:hAnsi="宋体"/>
          <w:szCs w:val="21"/>
        </w:rPr>
        <w:t>2</w:t>
      </w:r>
      <w:r>
        <w:rPr>
          <w:rFonts w:ascii="宋体" w:hAnsi="宋体" w:hint="eastAsia"/>
          <w:szCs w:val="21"/>
        </w:rPr>
        <w:t>）知识点二：消费函数、储蓄函数与社会总需求</w:t>
      </w:r>
    </w:p>
    <w:p w:rsidR="00285D69" w:rsidRDefault="00285D69" w:rsidP="00570877">
      <w:pPr>
        <w:widowControl/>
        <w:spacing w:line="320" w:lineRule="exact"/>
        <w:ind w:firstLineChars="200" w:firstLine="420"/>
        <w:jc w:val="left"/>
        <w:rPr>
          <w:rFonts w:ascii="宋体"/>
          <w:szCs w:val="21"/>
        </w:rPr>
      </w:pPr>
      <w:r>
        <w:rPr>
          <w:rFonts w:ascii="宋体" w:hAnsi="宋体" w:hint="eastAsia"/>
          <w:szCs w:val="21"/>
        </w:rPr>
        <w:t>（</w:t>
      </w:r>
      <w:r>
        <w:rPr>
          <w:rFonts w:ascii="宋体" w:hAnsi="宋体"/>
          <w:szCs w:val="21"/>
        </w:rPr>
        <w:t>3</w:t>
      </w:r>
      <w:r>
        <w:rPr>
          <w:rFonts w:ascii="宋体" w:hAnsi="宋体" w:hint="eastAsia"/>
          <w:szCs w:val="21"/>
        </w:rPr>
        <w:t>）知识点三：消费函数之迷与消费理论的发展</w:t>
      </w:r>
    </w:p>
    <w:p w:rsidR="00285D69" w:rsidRDefault="00285D69" w:rsidP="00570877">
      <w:pPr>
        <w:widowControl/>
        <w:spacing w:line="320" w:lineRule="exact"/>
        <w:ind w:firstLineChars="200" w:firstLine="420"/>
        <w:jc w:val="left"/>
        <w:rPr>
          <w:rFonts w:ascii="宋体"/>
          <w:szCs w:val="21"/>
        </w:rPr>
      </w:pPr>
      <w:r>
        <w:rPr>
          <w:rFonts w:ascii="宋体" w:hAnsi="宋体" w:hint="eastAsia"/>
          <w:szCs w:val="21"/>
        </w:rPr>
        <w:t>（</w:t>
      </w:r>
      <w:r>
        <w:rPr>
          <w:rFonts w:ascii="宋体" w:hAnsi="宋体"/>
          <w:szCs w:val="21"/>
        </w:rPr>
        <w:t>4</w:t>
      </w:r>
      <w:r>
        <w:rPr>
          <w:rFonts w:ascii="宋体" w:hAnsi="宋体" w:hint="eastAsia"/>
          <w:szCs w:val="21"/>
        </w:rPr>
        <w:t>）知识点四：两部门经济国民收入的决定</w:t>
      </w:r>
    </w:p>
    <w:p w:rsidR="00285D69" w:rsidRDefault="00285D69" w:rsidP="00570877">
      <w:pPr>
        <w:widowControl/>
        <w:spacing w:line="320" w:lineRule="exact"/>
        <w:ind w:firstLineChars="200" w:firstLine="420"/>
        <w:jc w:val="left"/>
        <w:rPr>
          <w:rFonts w:ascii="宋体"/>
          <w:szCs w:val="21"/>
        </w:rPr>
      </w:pPr>
      <w:r>
        <w:rPr>
          <w:rFonts w:ascii="宋体" w:hAnsi="宋体" w:hint="eastAsia"/>
          <w:szCs w:val="21"/>
        </w:rPr>
        <w:t>（</w:t>
      </w:r>
      <w:r>
        <w:rPr>
          <w:rFonts w:ascii="宋体" w:hAnsi="宋体"/>
          <w:szCs w:val="21"/>
        </w:rPr>
        <w:t>5</w:t>
      </w:r>
      <w:r>
        <w:rPr>
          <w:rFonts w:ascii="宋体" w:hAnsi="宋体" w:hint="eastAsia"/>
          <w:szCs w:val="21"/>
        </w:rPr>
        <w:t>）知识点五：乘数理论</w:t>
      </w:r>
    </w:p>
    <w:p w:rsidR="00285D69" w:rsidRDefault="00285D69" w:rsidP="00570877">
      <w:pPr>
        <w:widowControl/>
        <w:spacing w:line="320" w:lineRule="exact"/>
        <w:ind w:firstLineChars="200" w:firstLine="420"/>
        <w:jc w:val="left"/>
        <w:rPr>
          <w:rFonts w:ascii="宋体"/>
          <w:szCs w:val="21"/>
        </w:rPr>
      </w:pPr>
      <w:r>
        <w:rPr>
          <w:rFonts w:ascii="宋体" w:hAnsi="宋体" w:hint="eastAsia"/>
          <w:szCs w:val="21"/>
        </w:rPr>
        <w:lastRenderedPageBreak/>
        <w:t>（</w:t>
      </w:r>
      <w:r>
        <w:rPr>
          <w:rFonts w:ascii="宋体" w:hAnsi="宋体"/>
          <w:szCs w:val="21"/>
        </w:rPr>
        <w:t>6</w:t>
      </w:r>
      <w:r>
        <w:rPr>
          <w:rFonts w:ascii="宋体" w:hAnsi="宋体" w:hint="eastAsia"/>
          <w:szCs w:val="21"/>
        </w:rPr>
        <w:t>）知识点六：三部门和四部门经济国民收入的决定</w:t>
      </w:r>
    </w:p>
    <w:p w:rsidR="00285D69" w:rsidRDefault="00285D69" w:rsidP="00570877">
      <w:pPr>
        <w:spacing w:line="320" w:lineRule="exact"/>
        <w:ind w:firstLineChars="196" w:firstLine="412"/>
        <w:rPr>
          <w:rFonts w:ascii="宋体"/>
          <w:szCs w:val="21"/>
        </w:rPr>
      </w:pPr>
      <w:r>
        <w:rPr>
          <w:rFonts w:ascii="宋体"/>
          <w:szCs w:val="21"/>
        </w:rPr>
        <w:t> </w:t>
      </w:r>
      <w:r>
        <w:rPr>
          <w:rFonts w:ascii="宋体" w:hAnsi="宋体" w:hint="eastAsia"/>
          <w:szCs w:val="21"/>
        </w:rPr>
        <w:t>教学基本要求：从本章开始，研究国民收入决定理论，即说明社会的总需求水平是如何决定国民收入水平的，也就是撇开货币因素讨论总需求与国民收入的关系。通过本章的学习，使学生掌握宏观均衡的概念、存货投资调整机制、二、三、四部门国民收入的决定模型及乘数理论。</w:t>
      </w:r>
    </w:p>
    <w:p w:rsidR="00285D69" w:rsidRDefault="00285D69" w:rsidP="00570877">
      <w:pPr>
        <w:spacing w:line="320" w:lineRule="exact"/>
        <w:ind w:firstLineChars="196" w:firstLine="412"/>
        <w:rPr>
          <w:rFonts w:ascii="宋体"/>
          <w:szCs w:val="21"/>
        </w:rPr>
      </w:pPr>
      <w:r>
        <w:rPr>
          <w:rFonts w:ascii="宋体" w:hAnsi="宋体"/>
          <w:szCs w:val="21"/>
        </w:rPr>
        <w:t>10</w:t>
      </w:r>
      <w:r>
        <w:rPr>
          <w:rFonts w:ascii="宋体" w:hAnsi="宋体" w:hint="eastAsia"/>
          <w:szCs w:val="21"/>
        </w:rPr>
        <w:t>．知识单元十：</w:t>
      </w:r>
      <w:r>
        <w:t>IS-LM</w:t>
      </w:r>
      <w:r>
        <w:rPr>
          <w:rFonts w:hint="eastAsia"/>
        </w:rPr>
        <w:t>模型</w:t>
      </w:r>
      <w:r>
        <w:rPr>
          <w:rFonts w:ascii="宋体" w:hAnsi="宋体"/>
          <w:szCs w:val="21"/>
        </w:rPr>
        <w:t xml:space="preserve"> </w:t>
      </w:r>
    </w:p>
    <w:p w:rsidR="00285D69" w:rsidRDefault="00285D69" w:rsidP="00570877">
      <w:pPr>
        <w:spacing w:line="320" w:lineRule="exact"/>
        <w:ind w:firstLineChars="200" w:firstLine="420"/>
        <w:rPr>
          <w:rFonts w:ascii="宋体"/>
          <w:szCs w:val="21"/>
        </w:rPr>
      </w:pPr>
      <w:r>
        <w:rPr>
          <w:rFonts w:ascii="宋体" w:hAnsi="宋体" w:hint="eastAsia"/>
          <w:szCs w:val="21"/>
        </w:rPr>
        <w:t>（</w:t>
      </w:r>
      <w:r>
        <w:rPr>
          <w:rFonts w:ascii="宋体" w:hAnsi="宋体"/>
          <w:szCs w:val="21"/>
        </w:rPr>
        <w:t>1</w:t>
      </w:r>
      <w:r>
        <w:rPr>
          <w:rFonts w:ascii="宋体" w:hAnsi="宋体" w:hint="eastAsia"/>
          <w:szCs w:val="21"/>
        </w:rPr>
        <w:t>）知识点一：产品市场的均衡：</w:t>
      </w:r>
      <w:r>
        <w:rPr>
          <w:rFonts w:ascii="宋体" w:hAnsi="宋体"/>
          <w:szCs w:val="21"/>
        </w:rPr>
        <w:t>IS</w:t>
      </w:r>
      <w:r>
        <w:rPr>
          <w:rFonts w:ascii="宋体" w:hAnsi="宋体" w:hint="eastAsia"/>
          <w:szCs w:val="21"/>
        </w:rPr>
        <w:t>曲线</w:t>
      </w:r>
    </w:p>
    <w:p w:rsidR="00285D69" w:rsidRDefault="00285D69" w:rsidP="00570877">
      <w:pPr>
        <w:spacing w:line="320" w:lineRule="exact"/>
        <w:ind w:firstLineChars="200" w:firstLine="420"/>
        <w:rPr>
          <w:rFonts w:ascii="宋体"/>
          <w:szCs w:val="21"/>
        </w:rPr>
      </w:pPr>
      <w:r>
        <w:rPr>
          <w:rFonts w:ascii="宋体" w:hAnsi="宋体" w:hint="eastAsia"/>
          <w:szCs w:val="21"/>
        </w:rPr>
        <w:t>（</w:t>
      </w:r>
      <w:r>
        <w:rPr>
          <w:rFonts w:ascii="宋体" w:hAnsi="宋体"/>
          <w:szCs w:val="21"/>
        </w:rPr>
        <w:t>2</w:t>
      </w:r>
      <w:r>
        <w:rPr>
          <w:rFonts w:ascii="宋体" w:hAnsi="宋体" w:hint="eastAsia"/>
          <w:szCs w:val="21"/>
        </w:rPr>
        <w:t>）知识点二：货币市场的均衡：</w:t>
      </w:r>
      <w:r>
        <w:rPr>
          <w:rFonts w:ascii="宋体" w:hAnsi="宋体"/>
          <w:szCs w:val="21"/>
        </w:rPr>
        <w:t>LM</w:t>
      </w:r>
      <w:r>
        <w:rPr>
          <w:rFonts w:ascii="宋体" w:hAnsi="宋体" w:hint="eastAsia"/>
          <w:szCs w:val="21"/>
        </w:rPr>
        <w:t>曲线</w:t>
      </w:r>
    </w:p>
    <w:p w:rsidR="00285D69" w:rsidRDefault="00285D69" w:rsidP="00570877">
      <w:pPr>
        <w:spacing w:line="320" w:lineRule="exact"/>
        <w:ind w:firstLineChars="200" w:firstLine="420"/>
        <w:rPr>
          <w:rFonts w:ascii="宋体"/>
          <w:szCs w:val="21"/>
        </w:rPr>
      </w:pPr>
      <w:r>
        <w:rPr>
          <w:rFonts w:ascii="宋体" w:hAnsi="宋体" w:hint="eastAsia"/>
          <w:szCs w:val="21"/>
        </w:rPr>
        <w:t>（</w:t>
      </w:r>
      <w:r>
        <w:rPr>
          <w:rFonts w:ascii="宋体" w:hAnsi="宋体"/>
          <w:szCs w:val="21"/>
        </w:rPr>
        <w:t>3</w:t>
      </w:r>
      <w:r>
        <w:rPr>
          <w:rFonts w:ascii="宋体" w:hAnsi="宋体" w:hint="eastAsia"/>
          <w:szCs w:val="21"/>
        </w:rPr>
        <w:t>）知识点三：产品市场和货币市场的同时均衡：</w:t>
      </w:r>
      <w:r>
        <w:rPr>
          <w:rFonts w:ascii="宋体" w:hAnsi="宋体"/>
          <w:szCs w:val="21"/>
        </w:rPr>
        <w:t>IS–LM</w:t>
      </w:r>
      <w:r>
        <w:rPr>
          <w:rFonts w:ascii="宋体" w:hAnsi="宋体" w:hint="eastAsia"/>
          <w:szCs w:val="21"/>
        </w:rPr>
        <w:t>模型</w:t>
      </w:r>
    </w:p>
    <w:p w:rsidR="00285D69" w:rsidRDefault="00285D69" w:rsidP="00570877">
      <w:pPr>
        <w:spacing w:line="320" w:lineRule="exact"/>
        <w:ind w:firstLineChars="170" w:firstLine="357"/>
        <w:jc w:val="left"/>
        <w:rPr>
          <w:rFonts w:ascii="宋体"/>
          <w:szCs w:val="21"/>
        </w:rPr>
      </w:pPr>
      <w:r>
        <w:rPr>
          <w:rFonts w:ascii="宋体" w:hAnsi="宋体" w:hint="eastAsia"/>
          <w:szCs w:val="21"/>
        </w:rPr>
        <w:t>教学基本要求：通过本章的学习，目的是让学生初步掌握货币市场与产品市场同时均衡时的国民收入决定模型，</w:t>
      </w:r>
      <w:r>
        <w:rPr>
          <w:rFonts w:ascii="宋体" w:hAnsi="宋体"/>
          <w:szCs w:val="21"/>
        </w:rPr>
        <w:t>IS-LM</w:t>
      </w:r>
      <w:r>
        <w:rPr>
          <w:rFonts w:ascii="宋体" w:hAnsi="宋体" w:hint="eastAsia"/>
          <w:szCs w:val="21"/>
        </w:rPr>
        <w:t>模型。为分析政府宏观经济政策效应打下理论基础。</w:t>
      </w:r>
    </w:p>
    <w:p w:rsidR="00285D69" w:rsidRDefault="00285D69" w:rsidP="00570877">
      <w:pPr>
        <w:spacing w:line="320" w:lineRule="exact"/>
        <w:ind w:firstLineChars="196" w:firstLine="412"/>
        <w:rPr>
          <w:rFonts w:ascii="宋体"/>
          <w:bCs/>
          <w:szCs w:val="21"/>
        </w:rPr>
      </w:pPr>
      <w:r>
        <w:rPr>
          <w:rFonts w:ascii="宋体" w:hAnsi="宋体"/>
          <w:bCs/>
          <w:szCs w:val="21"/>
        </w:rPr>
        <w:t>11</w:t>
      </w:r>
      <w:r>
        <w:rPr>
          <w:rFonts w:ascii="宋体" w:hAnsi="宋体" w:hint="eastAsia"/>
          <w:bCs/>
          <w:szCs w:val="21"/>
        </w:rPr>
        <w:t>．</w:t>
      </w:r>
      <w:r>
        <w:rPr>
          <w:rFonts w:ascii="宋体" w:hAnsi="宋体" w:hint="eastAsia"/>
          <w:szCs w:val="21"/>
        </w:rPr>
        <w:t>知识单元十一：通货膨胀与失业</w:t>
      </w:r>
    </w:p>
    <w:p w:rsidR="00285D69" w:rsidRDefault="00285D69" w:rsidP="00570877">
      <w:pPr>
        <w:spacing w:line="320" w:lineRule="exact"/>
        <w:ind w:firstLineChars="200" w:firstLine="420"/>
        <w:rPr>
          <w:rFonts w:ascii="宋体"/>
          <w:szCs w:val="21"/>
        </w:rPr>
      </w:pPr>
      <w:r>
        <w:rPr>
          <w:rFonts w:ascii="宋体" w:hAnsi="宋体" w:hint="eastAsia"/>
          <w:szCs w:val="21"/>
        </w:rPr>
        <w:t>（</w:t>
      </w:r>
      <w:r>
        <w:rPr>
          <w:rFonts w:ascii="宋体" w:hAnsi="宋体"/>
          <w:szCs w:val="21"/>
        </w:rPr>
        <w:t>1</w:t>
      </w:r>
      <w:r>
        <w:rPr>
          <w:rFonts w:ascii="宋体" w:hAnsi="宋体" w:hint="eastAsia"/>
          <w:szCs w:val="21"/>
        </w:rPr>
        <w:t>）知识点一：通货膨胀</w:t>
      </w:r>
    </w:p>
    <w:p w:rsidR="00285D69" w:rsidRDefault="00285D69" w:rsidP="00570877">
      <w:pPr>
        <w:spacing w:line="320" w:lineRule="exact"/>
        <w:ind w:firstLineChars="200" w:firstLine="420"/>
        <w:rPr>
          <w:rFonts w:ascii="宋体"/>
          <w:szCs w:val="21"/>
        </w:rPr>
      </w:pPr>
      <w:r>
        <w:rPr>
          <w:rFonts w:ascii="宋体" w:hAnsi="宋体" w:hint="eastAsia"/>
          <w:szCs w:val="21"/>
        </w:rPr>
        <w:t>（</w:t>
      </w:r>
      <w:r>
        <w:rPr>
          <w:rFonts w:ascii="宋体" w:hAnsi="宋体"/>
          <w:szCs w:val="21"/>
        </w:rPr>
        <w:t>2</w:t>
      </w:r>
      <w:r>
        <w:rPr>
          <w:rFonts w:ascii="宋体" w:hAnsi="宋体" w:hint="eastAsia"/>
          <w:szCs w:val="21"/>
        </w:rPr>
        <w:t>）知识点二：失业与通货膨胀</w:t>
      </w:r>
    </w:p>
    <w:p w:rsidR="00285D69" w:rsidRDefault="00285D69" w:rsidP="00570877">
      <w:pPr>
        <w:spacing w:line="320" w:lineRule="exact"/>
        <w:ind w:firstLineChars="200" w:firstLine="420"/>
        <w:rPr>
          <w:rFonts w:ascii="宋体"/>
          <w:szCs w:val="21"/>
        </w:rPr>
      </w:pPr>
      <w:r>
        <w:rPr>
          <w:rFonts w:ascii="宋体" w:hAnsi="宋体" w:hint="eastAsia"/>
          <w:szCs w:val="21"/>
        </w:rPr>
        <w:t>（</w:t>
      </w:r>
      <w:r>
        <w:rPr>
          <w:rFonts w:ascii="宋体" w:hAnsi="宋体"/>
          <w:szCs w:val="21"/>
        </w:rPr>
        <w:t>3</w:t>
      </w:r>
      <w:r>
        <w:rPr>
          <w:rFonts w:ascii="宋体" w:hAnsi="宋体" w:hint="eastAsia"/>
          <w:szCs w:val="21"/>
        </w:rPr>
        <w:t>）知识点三：通货膨胀的经济效应及其治理</w:t>
      </w:r>
    </w:p>
    <w:p w:rsidR="00285D69" w:rsidRDefault="00285D69" w:rsidP="00570877">
      <w:pPr>
        <w:spacing w:line="320" w:lineRule="exact"/>
        <w:ind w:firstLineChars="170" w:firstLine="357"/>
        <w:jc w:val="left"/>
        <w:rPr>
          <w:rFonts w:ascii="宋体"/>
          <w:szCs w:val="21"/>
        </w:rPr>
      </w:pPr>
      <w:r>
        <w:rPr>
          <w:rFonts w:ascii="宋体" w:hAnsi="宋体" w:hint="eastAsia"/>
          <w:szCs w:val="21"/>
        </w:rPr>
        <w:t>教学基本要求：本章的主要内容是运用</w:t>
      </w:r>
      <w:r>
        <w:rPr>
          <w:rFonts w:ascii="宋体" w:hAnsi="宋体"/>
          <w:szCs w:val="21"/>
        </w:rPr>
        <w:t>IS-LM</w:t>
      </w:r>
      <w:r>
        <w:rPr>
          <w:rFonts w:ascii="宋体" w:hAnsi="宋体" w:hint="eastAsia"/>
          <w:szCs w:val="21"/>
        </w:rPr>
        <w:t>模型对政府宏观经济政策进行分析。通过本章的学习，使学生了解和掌握财政政策和货币政策和效应及效应大小的决定因素；了解不同经济学学派产生政策分歧的原因；能够运用</w:t>
      </w:r>
      <w:r>
        <w:rPr>
          <w:rFonts w:ascii="宋体" w:hAnsi="宋体"/>
          <w:szCs w:val="21"/>
        </w:rPr>
        <w:t xml:space="preserve">IS – LM </w:t>
      </w:r>
      <w:r>
        <w:rPr>
          <w:rFonts w:ascii="宋体" w:hAnsi="宋体" w:hint="eastAsia"/>
          <w:szCs w:val="21"/>
        </w:rPr>
        <w:t>模型分析宏观经济政策效应并掌握宏观经济政策的手段的运用。</w:t>
      </w:r>
    </w:p>
    <w:p w:rsidR="00285D69" w:rsidRDefault="00285D69" w:rsidP="00570877">
      <w:pPr>
        <w:spacing w:line="320" w:lineRule="exact"/>
        <w:ind w:firstLineChars="200" w:firstLine="420"/>
        <w:rPr>
          <w:rFonts w:ascii="宋体"/>
          <w:szCs w:val="21"/>
        </w:rPr>
      </w:pPr>
      <w:r>
        <w:rPr>
          <w:rFonts w:ascii="宋体" w:hAnsi="宋体"/>
          <w:bCs/>
          <w:szCs w:val="21"/>
        </w:rPr>
        <w:t>12</w:t>
      </w:r>
      <w:r>
        <w:rPr>
          <w:rFonts w:ascii="宋体" w:hAnsi="宋体" w:hint="eastAsia"/>
          <w:bCs/>
          <w:szCs w:val="21"/>
        </w:rPr>
        <w:t>．</w:t>
      </w:r>
      <w:r>
        <w:rPr>
          <w:rFonts w:ascii="宋体" w:hAnsi="宋体" w:hint="eastAsia"/>
          <w:szCs w:val="21"/>
        </w:rPr>
        <w:t>知识单元十二：</w:t>
      </w:r>
      <w:r>
        <w:rPr>
          <w:rFonts w:ascii="宋体" w:hAnsi="宋体" w:hint="eastAsia"/>
          <w:bCs/>
          <w:szCs w:val="21"/>
        </w:rPr>
        <w:t>宏观经济政策</w:t>
      </w:r>
    </w:p>
    <w:p w:rsidR="00285D69" w:rsidRDefault="00285D69" w:rsidP="00570877">
      <w:pPr>
        <w:spacing w:line="320" w:lineRule="exact"/>
        <w:ind w:firstLineChars="200" w:firstLine="420"/>
        <w:rPr>
          <w:rFonts w:ascii="宋体"/>
          <w:szCs w:val="21"/>
        </w:rPr>
      </w:pPr>
      <w:r>
        <w:rPr>
          <w:rFonts w:ascii="宋体" w:hAnsi="宋体" w:hint="eastAsia"/>
          <w:szCs w:val="21"/>
        </w:rPr>
        <w:t>（</w:t>
      </w:r>
      <w:r>
        <w:rPr>
          <w:rFonts w:ascii="宋体" w:hAnsi="宋体"/>
          <w:szCs w:val="21"/>
        </w:rPr>
        <w:t>1</w:t>
      </w:r>
      <w:r>
        <w:rPr>
          <w:rFonts w:ascii="宋体" w:hAnsi="宋体" w:hint="eastAsia"/>
          <w:szCs w:val="21"/>
        </w:rPr>
        <w:t>）知识点一：货币供给理论</w:t>
      </w:r>
    </w:p>
    <w:p w:rsidR="00285D69" w:rsidRDefault="00285D69" w:rsidP="00570877">
      <w:pPr>
        <w:spacing w:line="320" w:lineRule="exact"/>
        <w:ind w:firstLineChars="200" w:firstLine="420"/>
        <w:rPr>
          <w:rFonts w:ascii="宋体"/>
          <w:szCs w:val="21"/>
        </w:rPr>
      </w:pPr>
      <w:r>
        <w:rPr>
          <w:rFonts w:ascii="宋体" w:hAnsi="宋体" w:hint="eastAsia"/>
          <w:szCs w:val="21"/>
        </w:rPr>
        <w:t>（</w:t>
      </w:r>
      <w:r>
        <w:rPr>
          <w:rFonts w:ascii="宋体" w:hAnsi="宋体"/>
          <w:szCs w:val="21"/>
        </w:rPr>
        <w:t>2</w:t>
      </w:r>
      <w:r>
        <w:rPr>
          <w:rFonts w:ascii="宋体" w:hAnsi="宋体" w:hint="eastAsia"/>
          <w:szCs w:val="21"/>
        </w:rPr>
        <w:t>）知识点二：财政政策及财政政策效应</w:t>
      </w:r>
    </w:p>
    <w:p w:rsidR="00285D69" w:rsidRPr="00DE3A3E" w:rsidRDefault="00285D69" w:rsidP="00570877">
      <w:pPr>
        <w:spacing w:line="320" w:lineRule="exact"/>
        <w:ind w:firstLineChars="200" w:firstLine="420"/>
        <w:rPr>
          <w:rFonts w:ascii="宋体"/>
          <w:szCs w:val="21"/>
        </w:rPr>
      </w:pPr>
      <w:r>
        <w:rPr>
          <w:rFonts w:ascii="宋体" w:hAnsi="宋体" w:hint="eastAsia"/>
          <w:szCs w:val="21"/>
        </w:rPr>
        <w:t>（</w:t>
      </w:r>
      <w:r>
        <w:rPr>
          <w:rFonts w:ascii="宋体" w:hAnsi="宋体"/>
          <w:szCs w:val="21"/>
        </w:rPr>
        <w:t>3</w:t>
      </w:r>
      <w:r>
        <w:rPr>
          <w:rFonts w:ascii="宋体" w:hAnsi="宋体" w:hint="eastAsia"/>
          <w:szCs w:val="21"/>
        </w:rPr>
        <w:t>）知识点三：货币政策和财政政策的混合</w:t>
      </w:r>
    </w:p>
    <w:p w:rsidR="00285D69" w:rsidRDefault="00285D69" w:rsidP="003D2AF9">
      <w:pPr>
        <w:pStyle w:val="informationcontentstyle2"/>
        <w:spacing w:beforeLines="50" w:beforeAutospacing="0" w:after="0" w:afterAutospacing="0" w:line="300" w:lineRule="exact"/>
        <w:ind w:firstLineChars="200" w:firstLine="422"/>
        <w:rPr>
          <w:rFonts w:cs="Times New Roman"/>
          <w:b/>
          <w:sz w:val="21"/>
          <w:szCs w:val="21"/>
        </w:rPr>
      </w:pPr>
      <w:r w:rsidRPr="00737103">
        <w:rPr>
          <w:rFonts w:hint="eastAsia"/>
          <w:b/>
          <w:sz w:val="21"/>
          <w:szCs w:val="21"/>
        </w:rPr>
        <w:t>（二）</w:t>
      </w:r>
      <w:r w:rsidRPr="00737103">
        <w:rPr>
          <w:rFonts w:cs="Times New Roman" w:hint="eastAsia"/>
          <w:b/>
          <w:sz w:val="21"/>
          <w:szCs w:val="21"/>
        </w:rPr>
        <w:t>课程的重点、难点及解决办法</w:t>
      </w:r>
    </w:p>
    <w:p w:rsidR="00285D69" w:rsidRPr="005E2213" w:rsidRDefault="00285D69" w:rsidP="003D2AF9">
      <w:pPr>
        <w:pStyle w:val="informationcontentstyle2"/>
        <w:spacing w:beforeLines="50" w:beforeAutospacing="0" w:after="0" w:afterAutospacing="0" w:line="300" w:lineRule="exact"/>
        <w:ind w:firstLineChars="200" w:firstLine="420"/>
        <w:rPr>
          <w:rFonts w:cs="Times New Roman"/>
          <w:sz w:val="21"/>
          <w:szCs w:val="21"/>
        </w:rPr>
      </w:pPr>
      <w:r w:rsidRPr="005E2213">
        <w:rPr>
          <w:rFonts w:cs="Times New Roman" w:hint="eastAsia"/>
          <w:sz w:val="21"/>
          <w:szCs w:val="21"/>
        </w:rPr>
        <w:t>该课程是一门理论性很强的课程，重点是</w:t>
      </w:r>
      <w:r>
        <w:rPr>
          <w:rFonts w:cs="Times New Roman" w:hint="eastAsia"/>
          <w:sz w:val="21"/>
          <w:szCs w:val="21"/>
        </w:rPr>
        <w:t>效用论、生产论、成本论和市场结构理论以及宏观部分的宏观经济政策分析</w:t>
      </w:r>
      <w:r w:rsidRPr="005E2213">
        <w:rPr>
          <w:rFonts w:cs="Times New Roman" w:hint="eastAsia"/>
          <w:sz w:val="21"/>
          <w:szCs w:val="21"/>
        </w:rPr>
        <w:t>。难点是该课程很难与实际相结合，比较枯燥。在上课过程中，可以加强课堂讨论，以强化教学效果。</w:t>
      </w:r>
    </w:p>
    <w:p w:rsidR="00285D69" w:rsidRDefault="00285D69" w:rsidP="0031092F">
      <w:pPr>
        <w:spacing w:line="300" w:lineRule="exact"/>
        <w:rPr>
          <w:rFonts w:ascii="黑体" w:eastAsia="黑体" w:hAnsi="宋体"/>
          <w:color w:val="000000"/>
          <w:kern w:val="0"/>
          <w:sz w:val="24"/>
        </w:rPr>
      </w:pPr>
    </w:p>
    <w:p w:rsidR="00285D69" w:rsidRPr="00050348" w:rsidRDefault="00285D69" w:rsidP="00570877">
      <w:pPr>
        <w:spacing w:line="300" w:lineRule="exact"/>
        <w:ind w:firstLineChars="200" w:firstLine="480"/>
        <w:rPr>
          <w:rFonts w:ascii="黑体" w:eastAsia="黑体" w:hAnsi="宋体"/>
          <w:color w:val="000000"/>
          <w:kern w:val="0"/>
          <w:sz w:val="24"/>
        </w:rPr>
      </w:pPr>
      <w:r>
        <w:rPr>
          <w:rFonts w:ascii="黑体" w:eastAsia="黑体" w:hAnsi="宋体" w:hint="eastAsia"/>
          <w:color w:val="000000"/>
          <w:kern w:val="0"/>
          <w:sz w:val="24"/>
        </w:rPr>
        <w:t>三</w:t>
      </w:r>
      <w:r w:rsidRPr="00050348">
        <w:rPr>
          <w:rFonts w:ascii="黑体" w:eastAsia="黑体" w:hAnsi="宋体" w:hint="eastAsia"/>
          <w:color w:val="000000"/>
          <w:kern w:val="0"/>
          <w:sz w:val="24"/>
        </w:rPr>
        <w:t>、本课程与其它课程的联系与分工</w:t>
      </w:r>
    </w:p>
    <w:p w:rsidR="00285D69" w:rsidRDefault="00285D69" w:rsidP="00570877">
      <w:pPr>
        <w:spacing w:line="300" w:lineRule="exact"/>
        <w:ind w:firstLineChars="200" w:firstLine="420"/>
        <w:rPr>
          <w:rFonts w:ascii="宋体"/>
          <w:szCs w:val="21"/>
        </w:rPr>
      </w:pPr>
      <w:r w:rsidRPr="00A8510F">
        <w:rPr>
          <w:rFonts w:ascii="宋体" w:hAnsi="宋体" w:hint="eastAsia"/>
          <w:szCs w:val="21"/>
        </w:rPr>
        <w:t>本课程由于是财经类专业的基础理论课程，其前置课程一般为</w:t>
      </w:r>
      <w:r>
        <w:rPr>
          <w:rFonts w:ascii="宋体" w:hAnsi="宋体" w:hint="eastAsia"/>
          <w:szCs w:val="21"/>
        </w:rPr>
        <w:t>《高等数学》</w:t>
      </w:r>
      <w:r w:rsidRPr="00A8510F">
        <w:rPr>
          <w:rFonts w:ascii="宋体" w:hAnsi="宋体" w:hint="eastAsia"/>
          <w:szCs w:val="21"/>
        </w:rPr>
        <w:t>，</w:t>
      </w:r>
      <w:r>
        <w:rPr>
          <w:rFonts w:ascii="宋体" w:hAnsi="宋体" w:hint="eastAsia"/>
          <w:szCs w:val="21"/>
        </w:rPr>
        <w:t>后置部分为专业课。</w:t>
      </w:r>
    </w:p>
    <w:p w:rsidR="00285D69" w:rsidRDefault="00285D69" w:rsidP="00570877">
      <w:pPr>
        <w:spacing w:line="300" w:lineRule="exact"/>
        <w:ind w:firstLineChars="200" w:firstLine="480"/>
        <w:rPr>
          <w:rFonts w:ascii="黑体" w:eastAsia="黑体" w:hAnsi="宋体"/>
          <w:color w:val="000000"/>
          <w:kern w:val="0"/>
          <w:sz w:val="24"/>
        </w:rPr>
      </w:pPr>
    </w:p>
    <w:p w:rsidR="00285D69" w:rsidRPr="00767919" w:rsidRDefault="00285D69" w:rsidP="00570877">
      <w:pPr>
        <w:spacing w:line="300" w:lineRule="exact"/>
        <w:ind w:firstLineChars="200" w:firstLine="480"/>
      </w:pPr>
      <w:r>
        <w:rPr>
          <w:rFonts w:ascii="黑体" w:eastAsia="黑体" w:hAnsi="宋体" w:hint="eastAsia"/>
          <w:color w:val="000000"/>
          <w:kern w:val="0"/>
          <w:sz w:val="24"/>
        </w:rPr>
        <w:t>四</w:t>
      </w:r>
      <w:r w:rsidRPr="0033081F">
        <w:rPr>
          <w:rFonts w:ascii="黑体" w:eastAsia="黑体" w:hAnsi="宋体" w:hint="eastAsia"/>
          <w:color w:val="000000"/>
          <w:kern w:val="0"/>
          <w:sz w:val="24"/>
        </w:rPr>
        <w:t>、对学生能力培养的要求</w:t>
      </w:r>
    </w:p>
    <w:p w:rsidR="00285D69" w:rsidRDefault="00285D69" w:rsidP="00570877">
      <w:pPr>
        <w:spacing w:line="300" w:lineRule="exact"/>
        <w:ind w:firstLineChars="200" w:firstLine="420"/>
      </w:pPr>
      <w:r>
        <w:rPr>
          <w:rFonts w:hint="eastAsia"/>
        </w:rPr>
        <w:t>通过课程学习，使学生在</w:t>
      </w:r>
      <w:r>
        <w:rPr>
          <w:rFonts w:ascii="宋体" w:hAnsi="宋体" w:hint="eastAsia"/>
          <w:szCs w:val="21"/>
        </w:rPr>
        <w:t>了解经济学的基本原理</w:t>
      </w:r>
      <w:r>
        <w:rPr>
          <w:rFonts w:hint="eastAsia"/>
        </w:rPr>
        <w:t>的基础上，具有理解经济现象的能力，分析和解决碰到的相关经济问题的能力。</w:t>
      </w:r>
      <w:r>
        <w:t xml:space="preserve">              </w:t>
      </w:r>
    </w:p>
    <w:p w:rsidR="00285D69" w:rsidRDefault="00285D69" w:rsidP="00570877">
      <w:pPr>
        <w:pStyle w:val="a4"/>
        <w:spacing w:before="0" w:beforeAutospacing="0" w:after="0" w:afterAutospacing="0" w:line="300" w:lineRule="exact"/>
        <w:ind w:firstLineChars="200" w:firstLine="480"/>
        <w:rPr>
          <w:rFonts w:ascii="黑体" w:eastAsia="黑体"/>
          <w:color w:val="000000"/>
        </w:rPr>
      </w:pPr>
    </w:p>
    <w:p w:rsidR="00285D69" w:rsidRPr="00091DFE" w:rsidRDefault="00285D69" w:rsidP="00570877">
      <w:pPr>
        <w:pStyle w:val="a4"/>
        <w:spacing w:before="0" w:beforeAutospacing="0" w:after="0" w:afterAutospacing="0" w:line="300" w:lineRule="exact"/>
        <w:ind w:firstLineChars="200" w:firstLine="480"/>
        <w:rPr>
          <w:rFonts w:ascii="黑体" w:eastAsia="黑体"/>
          <w:color w:val="000000"/>
        </w:rPr>
      </w:pPr>
      <w:r>
        <w:rPr>
          <w:rFonts w:ascii="黑体" w:eastAsia="黑体" w:hint="eastAsia"/>
          <w:color w:val="000000"/>
        </w:rPr>
        <w:t>五</w:t>
      </w:r>
      <w:r w:rsidRPr="00091DFE">
        <w:rPr>
          <w:rFonts w:ascii="黑体" w:eastAsia="黑体" w:hint="eastAsia"/>
          <w:color w:val="000000"/>
        </w:rPr>
        <w:t>、</w:t>
      </w:r>
      <w:r>
        <w:rPr>
          <w:rFonts w:ascii="黑体" w:eastAsia="黑体" w:hint="eastAsia"/>
          <w:color w:val="000000"/>
        </w:rPr>
        <w:t>课程学时</w:t>
      </w:r>
      <w:r w:rsidRPr="00091DFE">
        <w:rPr>
          <w:rFonts w:ascii="黑体" w:eastAsia="黑体" w:hint="eastAsia"/>
          <w:color w:val="000000"/>
        </w:rPr>
        <w:t>分配</w:t>
      </w:r>
    </w:p>
    <w:p w:rsidR="00285D69" w:rsidRDefault="00285D69" w:rsidP="00570877">
      <w:pPr>
        <w:pStyle w:val="a4"/>
        <w:spacing w:before="0" w:beforeAutospacing="0" w:after="0" w:afterAutospacing="0" w:line="300" w:lineRule="exact"/>
        <w:ind w:leftChars="50" w:left="105" w:firstLineChars="200" w:firstLine="420"/>
        <w:rPr>
          <w:rFonts w:cs="Courier New"/>
          <w:kern w:val="2"/>
          <w:sz w:val="21"/>
          <w:szCs w:val="21"/>
        </w:rPr>
      </w:pPr>
      <w:r w:rsidRPr="002E46A0">
        <w:rPr>
          <w:rFonts w:cs="Courier New" w:hint="eastAsia"/>
          <w:kern w:val="2"/>
          <w:sz w:val="21"/>
          <w:szCs w:val="21"/>
        </w:rPr>
        <w:t>总学时</w:t>
      </w:r>
      <w:r w:rsidRPr="002E46A0">
        <w:rPr>
          <w:color w:val="000000"/>
          <w:sz w:val="21"/>
          <w:szCs w:val="21"/>
        </w:rPr>
        <w:t>48</w:t>
      </w:r>
      <w:r w:rsidRPr="002E46A0">
        <w:rPr>
          <w:rFonts w:cs="Courier New" w:hint="eastAsia"/>
          <w:kern w:val="2"/>
          <w:sz w:val="21"/>
          <w:szCs w:val="21"/>
        </w:rPr>
        <w:t>，其中讲课</w:t>
      </w:r>
      <w:r w:rsidRPr="002E46A0">
        <w:rPr>
          <w:color w:val="000000"/>
          <w:sz w:val="21"/>
          <w:szCs w:val="21"/>
        </w:rPr>
        <w:t>4</w:t>
      </w:r>
      <w:r>
        <w:rPr>
          <w:color w:val="000000"/>
          <w:sz w:val="21"/>
          <w:szCs w:val="21"/>
        </w:rPr>
        <w:t>3</w:t>
      </w:r>
      <w:r w:rsidRPr="002E46A0">
        <w:rPr>
          <w:rFonts w:cs="Courier New" w:hint="eastAsia"/>
          <w:kern w:val="2"/>
          <w:sz w:val="21"/>
          <w:szCs w:val="21"/>
        </w:rPr>
        <w:t>学时，上机</w:t>
      </w:r>
      <w:r w:rsidRPr="002E46A0">
        <w:rPr>
          <w:color w:val="000000"/>
          <w:sz w:val="21"/>
          <w:szCs w:val="21"/>
        </w:rPr>
        <w:t>0</w:t>
      </w:r>
      <w:r w:rsidRPr="002E46A0">
        <w:rPr>
          <w:rFonts w:cs="Courier New" w:hint="eastAsia"/>
          <w:kern w:val="2"/>
          <w:sz w:val="21"/>
          <w:szCs w:val="21"/>
        </w:rPr>
        <w:t>学时，实验</w:t>
      </w:r>
      <w:r w:rsidRPr="002E46A0">
        <w:rPr>
          <w:color w:val="000000"/>
          <w:sz w:val="21"/>
          <w:szCs w:val="21"/>
        </w:rPr>
        <w:t>0</w:t>
      </w:r>
      <w:r w:rsidRPr="002E46A0">
        <w:rPr>
          <w:rFonts w:cs="Courier New" w:hint="eastAsia"/>
          <w:kern w:val="2"/>
          <w:sz w:val="21"/>
          <w:szCs w:val="21"/>
        </w:rPr>
        <w:t>学时</w:t>
      </w:r>
      <w:r w:rsidRPr="002E46A0">
        <w:rPr>
          <w:rFonts w:cs="Courier New"/>
          <w:kern w:val="2"/>
          <w:sz w:val="21"/>
          <w:szCs w:val="21"/>
        </w:rPr>
        <w:t>,</w:t>
      </w:r>
      <w:r w:rsidRPr="002E46A0">
        <w:rPr>
          <w:color w:val="000000"/>
          <w:sz w:val="21"/>
          <w:szCs w:val="21"/>
        </w:rPr>
        <w:t xml:space="preserve"> </w:t>
      </w:r>
      <w:r>
        <w:rPr>
          <w:rFonts w:hint="eastAsia"/>
          <w:color w:val="000000"/>
          <w:sz w:val="21"/>
          <w:szCs w:val="21"/>
        </w:rPr>
        <w:t>习题及讨论</w:t>
      </w:r>
      <w:r>
        <w:rPr>
          <w:color w:val="000000"/>
          <w:sz w:val="21"/>
          <w:szCs w:val="21"/>
        </w:rPr>
        <w:t>5</w:t>
      </w:r>
      <w:r w:rsidRPr="002E46A0">
        <w:rPr>
          <w:rFonts w:hint="eastAsia"/>
          <w:color w:val="000000"/>
          <w:sz w:val="21"/>
          <w:szCs w:val="21"/>
        </w:rPr>
        <w:t>学时</w:t>
      </w:r>
      <w:r w:rsidRPr="002E46A0">
        <w:rPr>
          <w:rFonts w:cs="Courier New" w:hint="eastAsia"/>
          <w:kern w:val="2"/>
          <w:sz w:val="21"/>
          <w:szCs w:val="21"/>
        </w:rPr>
        <w:t>。课程主要内容和学时分配见课程学时分配表。</w:t>
      </w:r>
    </w:p>
    <w:p w:rsidR="00285D69" w:rsidRDefault="00285D69" w:rsidP="00570877">
      <w:pPr>
        <w:pStyle w:val="a4"/>
        <w:spacing w:before="0" w:beforeAutospacing="0" w:after="0" w:afterAutospacing="0" w:line="300" w:lineRule="exact"/>
        <w:ind w:leftChars="50" w:left="105" w:firstLineChars="200" w:firstLine="420"/>
        <w:rPr>
          <w:rFonts w:cs="Courier New"/>
          <w:kern w:val="2"/>
          <w:sz w:val="21"/>
          <w:szCs w:val="21"/>
        </w:rPr>
      </w:pPr>
    </w:p>
    <w:p w:rsidR="00285D69" w:rsidRPr="002E46A0" w:rsidRDefault="00285D69" w:rsidP="00570877">
      <w:pPr>
        <w:pStyle w:val="a4"/>
        <w:spacing w:before="0" w:beforeAutospacing="0" w:after="0" w:afterAutospacing="0" w:line="300" w:lineRule="exact"/>
        <w:ind w:leftChars="50" w:left="105" w:firstLineChars="200" w:firstLine="420"/>
        <w:rPr>
          <w:rFonts w:ascii="仿宋_GB2312" w:eastAsia="仿宋_GB2312"/>
          <w:bCs/>
          <w:color w:val="000000"/>
          <w:sz w:val="21"/>
          <w:szCs w:val="21"/>
        </w:rPr>
      </w:pPr>
    </w:p>
    <w:p w:rsidR="00285D69" w:rsidRDefault="00285D69" w:rsidP="00570877">
      <w:pPr>
        <w:pStyle w:val="a4"/>
        <w:spacing w:before="0" w:beforeAutospacing="0" w:after="0" w:afterAutospacing="0"/>
        <w:ind w:leftChars="50" w:left="105" w:firstLineChars="200" w:firstLine="480"/>
        <w:rPr>
          <w:color w:val="000000"/>
        </w:rPr>
      </w:pPr>
    </w:p>
    <w:p w:rsidR="00285D69" w:rsidRDefault="00285D69" w:rsidP="00570877">
      <w:pPr>
        <w:pStyle w:val="a4"/>
        <w:spacing w:before="0" w:beforeAutospacing="0" w:after="0" w:afterAutospacing="0"/>
        <w:ind w:leftChars="50" w:left="105" w:firstLineChars="200" w:firstLine="480"/>
        <w:rPr>
          <w:color w:val="000000"/>
        </w:rPr>
      </w:pPr>
    </w:p>
    <w:p w:rsidR="00285D69" w:rsidRPr="00AF01EF" w:rsidRDefault="00285D69" w:rsidP="00570877">
      <w:pPr>
        <w:pStyle w:val="a4"/>
        <w:spacing w:before="0" w:beforeAutospacing="0" w:after="0" w:afterAutospacing="0"/>
        <w:ind w:leftChars="50" w:left="105" w:firstLineChars="200" w:firstLine="480"/>
        <w:rPr>
          <w:color w:val="000000"/>
        </w:rPr>
      </w:pPr>
    </w:p>
    <w:p w:rsidR="00285D69" w:rsidRPr="009B4D86" w:rsidRDefault="00933290" w:rsidP="0031092F">
      <w:pPr>
        <w:pStyle w:val="a4"/>
        <w:spacing w:before="0" w:beforeAutospacing="0" w:after="0" w:afterAutospacing="0"/>
        <w:ind w:left="180"/>
        <w:jc w:val="center"/>
        <w:rPr>
          <w:b/>
          <w:color w:val="000000"/>
          <w:sz w:val="21"/>
          <w:szCs w:val="21"/>
        </w:rPr>
      </w:pPr>
      <w:r w:rsidRPr="00933290">
        <w:rPr>
          <w:noProof/>
        </w:rPr>
        <w:pict>
          <v:line id="直接连接符 2" o:spid="_x0000_s1026" style="position:absolute;left:0;text-align:left;z-index:2;visibility:visible" from="33.8pt,14.95pt" to="226.3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"/>
        </w:pict>
      </w:r>
      <w:r w:rsidR="00285D69" w:rsidRPr="00091DFE">
        <w:rPr>
          <w:rFonts w:hint="eastAsia"/>
          <w:b/>
          <w:color w:val="000000"/>
          <w:sz w:val="21"/>
          <w:szCs w:val="21"/>
        </w:rPr>
        <w:t>课程</w:t>
      </w:r>
      <w:r w:rsidR="00285D69">
        <w:rPr>
          <w:rFonts w:hint="eastAsia"/>
          <w:b/>
          <w:color w:val="000000"/>
          <w:sz w:val="21"/>
          <w:szCs w:val="21"/>
        </w:rPr>
        <w:t>学</w:t>
      </w:r>
      <w:r w:rsidR="00285D69" w:rsidRPr="00091DFE">
        <w:rPr>
          <w:rFonts w:hint="eastAsia"/>
          <w:b/>
          <w:color w:val="000000"/>
          <w:sz w:val="21"/>
          <w:szCs w:val="21"/>
        </w:rPr>
        <w:t>时分配表</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43"/>
        <w:gridCol w:w="925"/>
        <w:gridCol w:w="900"/>
        <w:gridCol w:w="900"/>
        <w:gridCol w:w="900"/>
        <w:gridCol w:w="720"/>
      </w:tblGrid>
      <w:tr w:rsidR="00285D69" w:rsidRPr="00E93328" w:rsidTr="0052283A">
        <w:trPr>
          <w:jc w:val="center"/>
        </w:trPr>
        <w:tc>
          <w:tcPr>
            <w:tcW w:w="4043" w:type="dxa"/>
          </w:tcPr>
          <w:p w:rsidR="00285D69" w:rsidRPr="00091DFE" w:rsidRDefault="00933290" w:rsidP="00570877">
            <w:pPr>
              <w:pStyle w:val="a4"/>
              <w:spacing w:before="0" w:beforeAutospacing="0" w:after="0" w:afterAutospacing="0"/>
              <w:ind w:firstLineChars="1400" w:firstLine="3360"/>
              <w:rPr>
                <w:color w:val="000000"/>
                <w:sz w:val="21"/>
                <w:szCs w:val="21"/>
              </w:rPr>
            </w:pPr>
            <w:r w:rsidRPr="00933290">
              <w:rPr>
                <w:noProof/>
              </w:rPr>
              <w:pict>
                <v:line id="直接连接符 1" o:spid="_x0000_s1027" style="position:absolute;left:0;text-align:left;z-index:1;visibility:visible" from="-4.7pt,-.6pt" to="114.85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"/>
              </w:pict>
            </w:r>
            <w:r w:rsidR="00285D69" w:rsidRPr="00091DFE">
              <w:rPr>
                <w:rFonts w:hint="eastAsia"/>
                <w:color w:val="000000"/>
                <w:sz w:val="21"/>
                <w:szCs w:val="21"/>
              </w:rPr>
              <w:t>教学环节</w:t>
            </w:r>
          </w:p>
          <w:p w:rsidR="00285D69" w:rsidRPr="00091DFE" w:rsidRDefault="00285D69" w:rsidP="00570877">
            <w:pPr>
              <w:pStyle w:val="a4"/>
              <w:spacing w:before="0" w:beforeAutospacing="0" w:after="0" w:afterAutospacing="0"/>
              <w:ind w:firstLineChars="850" w:firstLine="1785"/>
              <w:rPr>
                <w:color w:val="000000"/>
                <w:sz w:val="21"/>
                <w:szCs w:val="21"/>
              </w:rPr>
            </w:pPr>
            <w:r w:rsidRPr="00091DFE">
              <w:rPr>
                <w:rFonts w:hint="eastAsia"/>
                <w:color w:val="000000"/>
                <w:sz w:val="21"/>
                <w:szCs w:val="21"/>
              </w:rPr>
              <w:t>时数</w:t>
            </w:r>
          </w:p>
          <w:p w:rsidR="00285D69" w:rsidRPr="00091DFE" w:rsidRDefault="00285D69" w:rsidP="0052283A">
            <w:pPr>
              <w:pStyle w:val="a4"/>
              <w:spacing w:before="0" w:beforeAutospacing="0" w:after="0" w:afterAutospacing="0"/>
              <w:rPr>
                <w:color w:val="000000"/>
                <w:sz w:val="21"/>
                <w:szCs w:val="21"/>
              </w:rPr>
            </w:pPr>
            <w:r w:rsidRPr="00091DFE">
              <w:rPr>
                <w:rFonts w:hint="eastAsia"/>
                <w:color w:val="000000"/>
                <w:sz w:val="21"/>
                <w:szCs w:val="21"/>
              </w:rPr>
              <w:t>课程内容</w:t>
            </w:r>
          </w:p>
        </w:tc>
        <w:tc>
          <w:tcPr>
            <w:tcW w:w="925" w:type="dxa"/>
            <w:vAlign w:val="center"/>
          </w:tcPr>
          <w:p w:rsidR="00285D69" w:rsidRPr="00091DFE" w:rsidRDefault="00285D69" w:rsidP="0052283A">
            <w:pPr>
              <w:pStyle w:val="a4"/>
              <w:spacing w:before="0" w:beforeAutospacing="0" w:after="0" w:afterAutospacing="0"/>
              <w:jc w:val="center"/>
              <w:rPr>
                <w:color w:val="000000"/>
                <w:sz w:val="21"/>
                <w:szCs w:val="21"/>
              </w:rPr>
            </w:pPr>
            <w:r w:rsidRPr="00091DFE">
              <w:rPr>
                <w:rFonts w:hint="eastAsia"/>
                <w:color w:val="000000"/>
                <w:sz w:val="21"/>
                <w:szCs w:val="21"/>
              </w:rPr>
              <w:t>讲课</w:t>
            </w:r>
          </w:p>
        </w:tc>
        <w:tc>
          <w:tcPr>
            <w:tcW w:w="900" w:type="dxa"/>
            <w:vAlign w:val="center"/>
          </w:tcPr>
          <w:p w:rsidR="00285D69" w:rsidRPr="00091DFE" w:rsidRDefault="00285D69" w:rsidP="0052283A">
            <w:pPr>
              <w:pStyle w:val="a4"/>
              <w:spacing w:before="0" w:beforeAutospacing="0" w:after="0" w:afterAutospacing="0"/>
              <w:jc w:val="center"/>
              <w:rPr>
                <w:color w:val="000000"/>
                <w:sz w:val="21"/>
                <w:szCs w:val="21"/>
              </w:rPr>
            </w:pPr>
            <w:r>
              <w:rPr>
                <w:rFonts w:hint="eastAsia"/>
                <w:color w:val="000000"/>
                <w:sz w:val="21"/>
                <w:szCs w:val="21"/>
              </w:rPr>
              <w:t>上机</w:t>
            </w:r>
          </w:p>
        </w:tc>
        <w:tc>
          <w:tcPr>
            <w:tcW w:w="900" w:type="dxa"/>
            <w:vAlign w:val="center"/>
          </w:tcPr>
          <w:p w:rsidR="00285D69" w:rsidRPr="00091DFE" w:rsidRDefault="00285D69" w:rsidP="0052283A">
            <w:pPr>
              <w:pStyle w:val="a4"/>
              <w:spacing w:before="0" w:beforeAutospacing="0" w:after="0" w:afterAutospacing="0"/>
              <w:jc w:val="center"/>
              <w:rPr>
                <w:color w:val="000000"/>
                <w:sz w:val="21"/>
                <w:szCs w:val="21"/>
              </w:rPr>
            </w:pPr>
            <w:r w:rsidRPr="00091DFE">
              <w:rPr>
                <w:rFonts w:hint="eastAsia"/>
                <w:color w:val="000000"/>
                <w:sz w:val="21"/>
                <w:szCs w:val="21"/>
              </w:rPr>
              <w:t>实验</w:t>
            </w:r>
          </w:p>
        </w:tc>
        <w:tc>
          <w:tcPr>
            <w:tcW w:w="900" w:type="dxa"/>
            <w:vAlign w:val="center"/>
          </w:tcPr>
          <w:p w:rsidR="00285D69" w:rsidRPr="00091DFE" w:rsidRDefault="00285D69" w:rsidP="0052283A">
            <w:pPr>
              <w:pStyle w:val="a4"/>
              <w:spacing w:before="0" w:beforeAutospacing="0" w:after="0" w:afterAutospacing="0"/>
              <w:jc w:val="center"/>
              <w:rPr>
                <w:color w:val="000000"/>
                <w:sz w:val="21"/>
                <w:szCs w:val="21"/>
              </w:rPr>
            </w:pPr>
            <w:r>
              <w:rPr>
                <w:rFonts w:hint="eastAsia"/>
                <w:color w:val="000000"/>
                <w:sz w:val="21"/>
                <w:szCs w:val="21"/>
              </w:rPr>
              <w:t>习题及</w:t>
            </w:r>
            <w:r w:rsidRPr="00091DFE">
              <w:rPr>
                <w:rFonts w:hint="eastAsia"/>
                <w:color w:val="000000"/>
                <w:sz w:val="21"/>
                <w:szCs w:val="21"/>
              </w:rPr>
              <w:t>讨论</w:t>
            </w:r>
          </w:p>
        </w:tc>
        <w:tc>
          <w:tcPr>
            <w:tcW w:w="720" w:type="dxa"/>
            <w:vAlign w:val="center"/>
          </w:tcPr>
          <w:p w:rsidR="00285D69" w:rsidRPr="00091DFE" w:rsidRDefault="00285D69" w:rsidP="00570877">
            <w:pPr>
              <w:pStyle w:val="a4"/>
              <w:spacing w:before="0" w:beforeAutospacing="0" w:after="0" w:afterAutospacing="0"/>
              <w:ind w:leftChars="-137" w:left="-288" w:firstLineChars="137" w:firstLine="288"/>
              <w:jc w:val="center"/>
              <w:rPr>
                <w:color w:val="000000"/>
                <w:sz w:val="21"/>
                <w:szCs w:val="21"/>
              </w:rPr>
            </w:pPr>
            <w:r w:rsidRPr="00091DFE">
              <w:rPr>
                <w:rFonts w:hint="eastAsia"/>
                <w:color w:val="000000"/>
                <w:sz w:val="21"/>
                <w:szCs w:val="21"/>
              </w:rPr>
              <w:t>小计</w:t>
            </w:r>
          </w:p>
        </w:tc>
      </w:tr>
      <w:tr w:rsidR="00285D69" w:rsidTr="0052283A">
        <w:trPr>
          <w:jc w:val="center"/>
        </w:trPr>
        <w:tc>
          <w:tcPr>
            <w:tcW w:w="4043" w:type="dxa"/>
            <w:vAlign w:val="center"/>
          </w:tcPr>
          <w:p w:rsidR="00285D69" w:rsidRPr="00E46ACB" w:rsidRDefault="00285D69" w:rsidP="0052283A">
            <w:pPr>
              <w:pStyle w:val="a4"/>
              <w:jc w:val="both"/>
              <w:rPr>
                <w:sz w:val="21"/>
                <w:szCs w:val="21"/>
              </w:rPr>
            </w:pPr>
            <w:r w:rsidRPr="00E46ACB">
              <w:rPr>
                <w:sz w:val="21"/>
                <w:szCs w:val="21"/>
              </w:rPr>
              <w:t>1</w:t>
            </w:r>
            <w:r w:rsidRPr="00E46ACB">
              <w:rPr>
                <w:rFonts w:hint="eastAsia"/>
                <w:sz w:val="21"/>
                <w:szCs w:val="21"/>
              </w:rPr>
              <w:t>、导论</w:t>
            </w:r>
          </w:p>
        </w:tc>
        <w:tc>
          <w:tcPr>
            <w:tcW w:w="925" w:type="dxa"/>
            <w:vAlign w:val="center"/>
          </w:tcPr>
          <w:p w:rsidR="00285D69" w:rsidRPr="00091DFE" w:rsidRDefault="00285D69" w:rsidP="00474C61">
            <w:pPr>
              <w:pStyle w:val="a4"/>
              <w:jc w:val="center"/>
              <w:rPr>
                <w:sz w:val="21"/>
                <w:szCs w:val="21"/>
              </w:rPr>
            </w:pPr>
            <w:r>
              <w:rPr>
                <w:sz w:val="21"/>
                <w:szCs w:val="21"/>
              </w:rPr>
              <w:t>3</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720" w:type="dxa"/>
            <w:vAlign w:val="center"/>
          </w:tcPr>
          <w:p w:rsidR="00285D69" w:rsidRPr="00091DFE" w:rsidRDefault="00285D69" w:rsidP="0052283A">
            <w:pPr>
              <w:pStyle w:val="a4"/>
              <w:jc w:val="center"/>
              <w:rPr>
                <w:sz w:val="21"/>
                <w:szCs w:val="21"/>
              </w:rPr>
            </w:pPr>
            <w:r>
              <w:rPr>
                <w:sz w:val="21"/>
                <w:szCs w:val="21"/>
              </w:rPr>
              <w:t>3</w:t>
            </w:r>
          </w:p>
        </w:tc>
      </w:tr>
      <w:tr w:rsidR="00285D69" w:rsidTr="0052283A">
        <w:trPr>
          <w:jc w:val="center"/>
        </w:trPr>
        <w:tc>
          <w:tcPr>
            <w:tcW w:w="4043" w:type="dxa"/>
            <w:vAlign w:val="center"/>
          </w:tcPr>
          <w:p w:rsidR="00285D69" w:rsidRPr="00DE3A3E" w:rsidRDefault="00285D69" w:rsidP="0052283A">
            <w:pPr>
              <w:pStyle w:val="a4"/>
              <w:jc w:val="both"/>
              <w:rPr>
                <w:color w:val="000000"/>
                <w:sz w:val="21"/>
                <w:szCs w:val="21"/>
              </w:rPr>
            </w:pPr>
            <w:r w:rsidRPr="00DE3A3E">
              <w:rPr>
                <w:color w:val="000000"/>
                <w:sz w:val="21"/>
                <w:szCs w:val="21"/>
              </w:rPr>
              <w:t>2</w:t>
            </w:r>
            <w:r w:rsidRPr="00DE3A3E">
              <w:rPr>
                <w:rFonts w:hint="eastAsia"/>
                <w:color w:val="000000"/>
                <w:sz w:val="21"/>
                <w:szCs w:val="21"/>
              </w:rPr>
              <w:t>、需求、供给和均衡价格</w:t>
            </w:r>
          </w:p>
        </w:tc>
        <w:tc>
          <w:tcPr>
            <w:tcW w:w="925" w:type="dxa"/>
            <w:vAlign w:val="center"/>
          </w:tcPr>
          <w:p w:rsidR="00285D69" w:rsidRPr="00091DFE" w:rsidRDefault="00285D69" w:rsidP="00570877">
            <w:pPr>
              <w:pStyle w:val="a4"/>
              <w:ind w:firstLineChars="150" w:firstLine="315"/>
              <w:rPr>
                <w:color w:val="000000"/>
                <w:sz w:val="21"/>
                <w:szCs w:val="21"/>
              </w:rPr>
            </w:pPr>
            <w:r>
              <w:rPr>
                <w:color w:val="000000"/>
                <w:sz w:val="21"/>
                <w:szCs w:val="21"/>
              </w:rPr>
              <w:t>5</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r>
              <w:rPr>
                <w:color w:val="000000"/>
                <w:sz w:val="21"/>
                <w:szCs w:val="21"/>
              </w:rPr>
              <w:t>1</w:t>
            </w:r>
          </w:p>
        </w:tc>
        <w:tc>
          <w:tcPr>
            <w:tcW w:w="720" w:type="dxa"/>
            <w:vAlign w:val="center"/>
          </w:tcPr>
          <w:p w:rsidR="00285D69" w:rsidRPr="00091DFE" w:rsidRDefault="00285D69" w:rsidP="0052283A">
            <w:pPr>
              <w:pStyle w:val="a4"/>
              <w:jc w:val="center"/>
              <w:rPr>
                <w:color w:val="000000"/>
                <w:sz w:val="21"/>
                <w:szCs w:val="21"/>
              </w:rPr>
            </w:pPr>
            <w:r>
              <w:rPr>
                <w:color w:val="000000"/>
                <w:sz w:val="21"/>
                <w:szCs w:val="21"/>
              </w:rPr>
              <w:t>6</w:t>
            </w:r>
          </w:p>
        </w:tc>
      </w:tr>
      <w:tr w:rsidR="00285D69" w:rsidTr="0052283A">
        <w:trPr>
          <w:jc w:val="center"/>
        </w:trPr>
        <w:tc>
          <w:tcPr>
            <w:tcW w:w="4043" w:type="dxa"/>
            <w:vAlign w:val="center"/>
          </w:tcPr>
          <w:p w:rsidR="00285D69" w:rsidRPr="00E46ACB" w:rsidRDefault="00285D69" w:rsidP="0052283A">
            <w:pPr>
              <w:pStyle w:val="a4"/>
              <w:jc w:val="both"/>
              <w:rPr>
                <w:color w:val="000000"/>
                <w:sz w:val="21"/>
                <w:szCs w:val="21"/>
              </w:rPr>
            </w:pPr>
            <w:r w:rsidRPr="00E46ACB">
              <w:rPr>
                <w:color w:val="000000"/>
                <w:sz w:val="21"/>
                <w:szCs w:val="21"/>
              </w:rPr>
              <w:t>3</w:t>
            </w:r>
            <w:r w:rsidRPr="00E46ACB">
              <w:rPr>
                <w:rFonts w:hint="eastAsia"/>
                <w:color w:val="000000"/>
                <w:sz w:val="21"/>
                <w:szCs w:val="21"/>
              </w:rPr>
              <w:t>、</w:t>
            </w:r>
            <w:r w:rsidRPr="00DE3A3E">
              <w:rPr>
                <w:rFonts w:hint="eastAsia"/>
                <w:color w:val="000000"/>
                <w:sz w:val="21"/>
                <w:szCs w:val="21"/>
              </w:rPr>
              <w:t>消费者选择</w:t>
            </w:r>
          </w:p>
        </w:tc>
        <w:tc>
          <w:tcPr>
            <w:tcW w:w="925" w:type="dxa"/>
            <w:vAlign w:val="center"/>
          </w:tcPr>
          <w:p w:rsidR="00285D69" w:rsidRPr="00091DFE" w:rsidRDefault="00285D69" w:rsidP="0052283A">
            <w:pPr>
              <w:pStyle w:val="a4"/>
              <w:jc w:val="center"/>
              <w:rPr>
                <w:color w:val="000000"/>
                <w:sz w:val="21"/>
                <w:szCs w:val="21"/>
              </w:rPr>
            </w:pPr>
            <w:r>
              <w:rPr>
                <w:color w:val="000000"/>
                <w:sz w:val="21"/>
                <w:szCs w:val="21"/>
              </w:rPr>
              <w:t>4</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r>
              <w:rPr>
                <w:color w:val="000000"/>
                <w:sz w:val="21"/>
                <w:szCs w:val="21"/>
              </w:rPr>
              <w:t>1</w:t>
            </w:r>
          </w:p>
        </w:tc>
        <w:tc>
          <w:tcPr>
            <w:tcW w:w="720" w:type="dxa"/>
            <w:vAlign w:val="center"/>
          </w:tcPr>
          <w:p w:rsidR="00285D69" w:rsidRPr="00091DFE" w:rsidRDefault="00285D69" w:rsidP="0052283A">
            <w:pPr>
              <w:pStyle w:val="a4"/>
              <w:jc w:val="center"/>
              <w:rPr>
                <w:color w:val="000000"/>
                <w:sz w:val="21"/>
                <w:szCs w:val="21"/>
              </w:rPr>
            </w:pPr>
            <w:r>
              <w:rPr>
                <w:color w:val="000000"/>
                <w:sz w:val="21"/>
                <w:szCs w:val="21"/>
              </w:rPr>
              <w:t>3</w:t>
            </w:r>
          </w:p>
        </w:tc>
      </w:tr>
      <w:tr w:rsidR="00285D69" w:rsidTr="0052283A">
        <w:trPr>
          <w:jc w:val="center"/>
        </w:trPr>
        <w:tc>
          <w:tcPr>
            <w:tcW w:w="4043" w:type="dxa"/>
            <w:vAlign w:val="center"/>
          </w:tcPr>
          <w:p w:rsidR="00285D69" w:rsidRPr="00DE3A3E" w:rsidRDefault="00285D69" w:rsidP="00DE3A3E">
            <w:pPr>
              <w:pStyle w:val="a4"/>
              <w:jc w:val="both"/>
              <w:rPr>
                <w:color w:val="000000"/>
                <w:sz w:val="21"/>
                <w:szCs w:val="21"/>
              </w:rPr>
            </w:pPr>
            <w:r w:rsidRPr="00DE3A3E">
              <w:rPr>
                <w:color w:val="000000"/>
                <w:sz w:val="21"/>
                <w:szCs w:val="21"/>
              </w:rPr>
              <w:t>4</w:t>
            </w:r>
            <w:r w:rsidRPr="00DE3A3E">
              <w:rPr>
                <w:rFonts w:hint="eastAsia"/>
                <w:color w:val="000000"/>
                <w:sz w:val="21"/>
                <w:szCs w:val="21"/>
              </w:rPr>
              <w:t>、生产函数</w:t>
            </w:r>
          </w:p>
        </w:tc>
        <w:tc>
          <w:tcPr>
            <w:tcW w:w="925" w:type="dxa"/>
            <w:vAlign w:val="center"/>
          </w:tcPr>
          <w:p w:rsidR="00285D69" w:rsidRPr="00091DFE" w:rsidRDefault="00285D69" w:rsidP="0052283A">
            <w:pPr>
              <w:pStyle w:val="a4"/>
              <w:jc w:val="center"/>
              <w:rPr>
                <w:color w:val="000000"/>
                <w:sz w:val="21"/>
                <w:szCs w:val="21"/>
              </w:rPr>
            </w:pPr>
            <w:r>
              <w:rPr>
                <w:color w:val="000000"/>
                <w:sz w:val="21"/>
                <w:szCs w:val="21"/>
              </w:rPr>
              <w:t>3</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720" w:type="dxa"/>
            <w:vAlign w:val="center"/>
          </w:tcPr>
          <w:p w:rsidR="00285D69" w:rsidRPr="00091DFE" w:rsidRDefault="00285D69" w:rsidP="0052283A">
            <w:pPr>
              <w:pStyle w:val="a4"/>
              <w:jc w:val="center"/>
              <w:rPr>
                <w:color w:val="000000"/>
                <w:sz w:val="21"/>
                <w:szCs w:val="21"/>
              </w:rPr>
            </w:pPr>
            <w:r>
              <w:rPr>
                <w:color w:val="000000"/>
                <w:sz w:val="21"/>
                <w:szCs w:val="21"/>
              </w:rPr>
              <w:t>3</w:t>
            </w:r>
          </w:p>
        </w:tc>
      </w:tr>
      <w:tr w:rsidR="00285D69" w:rsidTr="0052283A">
        <w:trPr>
          <w:jc w:val="center"/>
        </w:trPr>
        <w:tc>
          <w:tcPr>
            <w:tcW w:w="4043" w:type="dxa"/>
            <w:vAlign w:val="center"/>
          </w:tcPr>
          <w:p w:rsidR="00285D69" w:rsidRPr="00E46ACB" w:rsidRDefault="00285D69" w:rsidP="0052283A">
            <w:pPr>
              <w:pStyle w:val="a4"/>
              <w:jc w:val="both"/>
              <w:rPr>
                <w:color w:val="000000"/>
                <w:sz w:val="21"/>
                <w:szCs w:val="21"/>
              </w:rPr>
            </w:pPr>
            <w:r w:rsidRPr="00E46ACB">
              <w:rPr>
                <w:color w:val="000000"/>
                <w:sz w:val="21"/>
                <w:szCs w:val="21"/>
              </w:rPr>
              <w:t>5</w:t>
            </w:r>
            <w:r w:rsidRPr="00E46ACB">
              <w:rPr>
                <w:rFonts w:hint="eastAsia"/>
                <w:color w:val="000000"/>
                <w:sz w:val="21"/>
                <w:szCs w:val="21"/>
              </w:rPr>
              <w:t>、成本论</w:t>
            </w:r>
          </w:p>
        </w:tc>
        <w:tc>
          <w:tcPr>
            <w:tcW w:w="925" w:type="dxa"/>
            <w:vAlign w:val="center"/>
          </w:tcPr>
          <w:p w:rsidR="00285D69" w:rsidRPr="00091DFE" w:rsidRDefault="00285D69" w:rsidP="0052283A">
            <w:pPr>
              <w:pStyle w:val="a4"/>
              <w:jc w:val="center"/>
              <w:rPr>
                <w:color w:val="000000"/>
                <w:sz w:val="21"/>
                <w:szCs w:val="21"/>
              </w:rPr>
            </w:pPr>
            <w:r>
              <w:rPr>
                <w:color w:val="000000"/>
                <w:sz w:val="21"/>
                <w:szCs w:val="21"/>
              </w:rPr>
              <w:t>3</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r>
              <w:rPr>
                <w:color w:val="000000"/>
                <w:sz w:val="21"/>
                <w:szCs w:val="21"/>
              </w:rPr>
              <w:t>1</w:t>
            </w:r>
          </w:p>
        </w:tc>
        <w:tc>
          <w:tcPr>
            <w:tcW w:w="720" w:type="dxa"/>
            <w:vAlign w:val="center"/>
          </w:tcPr>
          <w:p w:rsidR="00285D69" w:rsidRPr="00091DFE" w:rsidRDefault="00285D69" w:rsidP="0052283A">
            <w:pPr>
              <w:pStyle w:val="a4"/>
              <w:jc w:val="center"/>
              <w:rPr>
                <w:color w:val="000000"/>
                <w:sz w:val="21"/>
                <w:szCs w:val="21"/>
              </w:rPr>
            </w:pPr>
            <w:r>
              <w:rPr>
                <w:color w:val="000000"/>
                <w:sz w:val="21"/>
                <w:szCs w:val="21"/>
              </w:rPr>
              <w:t>3</w:t>
            </w:r>
          </w:p>
        </w:tc>
      </w:tr>
      <w:tr w:rsidR="00285D69" w:rsidTr="0052283A">
        <w:trPr>
          <w:jc w:val="center"/>
        </w:trPr>
        <w:tc>
          <w:tcPr>
            <w:tcW w:w="4043" w:type="dxa"/>
            <w:vAlign w:val="center"/>
          </w:tcPr>
          <w:p w:rsidR="00285D69" w:rsidRPr="00E46ACB" w:rsidRDefault="00285D69" w:rsidP="0052283A">
            <w:pPr>
              <w:pStyle w:val="a4"/>
              <w:jc w:val="both"/>
              <w:rPr>
                <w:color w:val="000000"/>
                <w:sz w:val="21"/>
                <w:szCs w:val="21"/>
              </w:rPr>
            </w:pPr>
            <w:r w:rsidRPr="00E46ACB">
              <w:rPr>
                <w:color w:val="000000"/>
                <w:sz w:val="21"/>
                <w:szCs w:val="21"/>
              </w:rPr>
              <w:t>6</w:t>
            </w:r>
            <w:r w:rsidRPr="00E46ACB">
              <w:rPr>
                <w:rFonts w:hint="eastAsia"/>
                <w:color w:val="000000"/>
                <w:sz w:val="21"/>
                <w:szCs w:val="21"/>
              </w:rPr>
              <w:t>、</w:t>
            </w:r>
            <w:r w:rsidRPr="00DE3A3E">
              <w:rPr>
                <w:rFonts w:hint="eastAsia"/>
                <w:color w:val="000000"/>
                <w:sz w:val="21"/>
                <w:szCs w:val="21"/>
              </w:rPr>
              <w:t>完全竞争市场</w:t>
            </w:r>
          </w:p>
        </w:tc>
        <w:tc>
          <w:tcPr>
            <w:tcW w:w="925" w:type="dxa"/>
            <w:vAlign w:val="center"/>
          </w:tcPr>
          <w:p w:rsidR="00285D69" w:rsidRPr="00091DFE" w:rsidRDefault="00285D69" w:rsidP="0052283A">
            <w:pPr>
              <w:pStyle w:val="a4"/>
              <w:jc w:val="center"/>
              <w:rPr>
                <w:color w:val="000000"/>
                <w:sz w:val="21"/>
                <w:szCs w:val="21"/>
              </w:rPr>
            </w:pPr>
            <w:r>
              <w:rPr>
                <w:color w:val="000000"/>
                <w:sz w:val="21"/>
                <w:szCs w:val="21"/>
              </w:rPr>
              <w:t>5</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720" w:type="dxa"/>
            <w:vAlign w:val="center"/>
          </w:tcPr>
          <w:p w:rsidR="00285D69" w:rsidRPr="00091DFE" w:rsidRDefault="00285D69" w:rsidP="0052283A">
            <w:pPr>
              <w:pStyle w:val="a4"/>
              <w:jc w:val="center"/>
              <w:rPr>
                <w:color w:val="000000"/>
                <w:sz w:val="21"/>
                <w:szCs w:val="21"/>
              </w:rPr>
            </w:pPr>
            <w:r>
              <w:rPr>
                <w:color w:val="000000"/>
                <w:sz w:val="21"/>
                <w:szCs w:val="21"/>
              </w:rPr>
              <w:t>5</w:t>
            </w:r>
          </w:p>
        </w:tc>
      </w:tr>
      <w:tr w:rsidR="00285D69" w:rsidTr="0052283A">
        <w:trPr>
          <w:jc w:val="center"/>
        </w:trPr>
        <w:tc>
          <w:tcPr>
            <w:tcW w:w="4043" w:type="dxa"/>
            <w:vAlign w:val="center"/>
          </w:tcPr>
          <w:p w:rsidR="00285D69" w:rsidRPr="00E46ACB" w:rsidRDefault="00285D69" w:rsidP="0052283A">
            <w:pPr>
              <w:pStyle w:val="a4"/>
              <w:jc w:val="both"/>
              <w:rPr>
                <w:color w:val="000000"/>
                <w:sz w:val="21"/>
                <w:szCs w:val="21"/>
              </w:rPr>
            </w:pPr>
            <w:r w:rsidRPr="00E46ACB">
              <w:rPr>
                <w:color w:val="000000"/>
                <w:sz w:val="21"/>
                <w:szCs w:val="21"/>
              </w:rPr>
              <w:t>7</w:t>
            </w:r>
            <w:r w:rsidRPr="00E46ACB">
              <w:rPr>
                <w:rFonts w:hint="eastAsia"/>
                <w:color w:val="000000"/>
                <w:sz w:val="21"/>
                <w:szCs w:val="21"/>
              </w:rPr>
              <w:t>、不</w:t>
            </w:r>
            <w:r w:rsidRPr="00DE3A3E">
              <w:rPr>
                <w:rFonts w:hint="eastAsia"/>
                <w:color w:val="000000"/>
                <w:sz w:val="21"/>
                <w:szCs w:val="21"/>
              </w:rPr>
              <w:t>完全竞争市场</w:t>
            </w:r>
          </w:p>
        </w:tc>
        <w:tc>
          <w:tcPr>
            <w:tcW w:w="925" w:type="dxa"/>
            <w:vAlign w:val="center"/>
          </w:tcPr>
          <w:p w:rsidR="00285D69" w:rsidRPr="00091DFE" w:rsidRDefault="00285D69" w:rsidP="0052283A">
            <w:pPr>
              <w:pStyle w:val="a4"/>
              <w:jc w:val="center"/>
              <w:rPr>
                <w:color w:val="000000"/>
                <w:sz w:val="21"/>
                <w:szCs w:val="21"/>
              </w:rPr>
            </w:pPr>
            <w:r>
              <w:rPr>
                <w:color w:val="000000"/>
                <w:sz w:val="21"/>
                <w:szCs w:val="21"/>
              </w:rPr>
              <w:t>3</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r>
              <w:rPr>
                <w:color w:val="000000"/>
                <w:sz w:val="21"/>
                <w:szCs w:val="21"/>
              </w:rPr>
              <w:t>1</w:t>
            </w:r>
          </w:p>
        </w:tc>
        <w:tc>
          <w:tcPr>
            <w:tcW w:w="720" w:type="dxa"/>
            <w:vAlign w:val="center"/>
          </w:tcPr>
          <w:p w:rsidR="00285D69" w:rsidRPr="00091DFE" w:rsidRDefault="00285D69" w:rsidP="0052283A">
            <w:pPr>
              <w:pStyle w:val="a4"/>
              <w:jc w:val="center"/>
              <w:rPr>
                <w:color w:val="000000"/>
                <w:sz w:val="21"/>
                <w:szCs w:val="21"/>
              </w:rPr>
            </w:pPr>
            <w:r>
              <w:rPr>
                <w:color w:val="000000"/>
                <w:sz w:val="21"/>
                <w:szCs w:val="21"/>
              </w:rPr>
              <w:t>4</w:t>
            </w:r>
          </w:p>
        </w:tc>
      </w:tr>
      <w:tr w:rsidR="00285D69" w:rsidTr="0052283A">
        <w:trPr>
          <w:jc w:val="center"/>
        </w:trPr>
        <w:tc>
          <w:tcPr>
            <w:tcW w:w="4043" w:type="dxa"/>
            <w:vAlign w:val="center"/>
          </w:tcPr>
          <w:p w:rsidR="00285D69" w:rsidRPr="00DE3A3E" w:rsidRDefault="00285D69" w:rsidP="00DE3A3E">
            <w:pPr>
              <w:pStyle w:val="a4"/>
              <w:jc w:val="both"/>
              <w:rPr>
                <w:color w:val="000000"/>
                <w:sz w:val="21"/>
                <w:szCs w:val="21"/>
              </w:rPr>
            </w:pPr>
            <w:r w:rsidRPr="00DE3A3E">
              <w:rPr>
                <w:color w:val="000000"/>
                <w:sz w:val="21"/>
                <w:szCs w:val="21"/>
              </w:rPr>
              <w:t>8</w:t>
            </w:r>
            <w:r w:rsidRPr="00DE3A3E">
              <w:rPr>
                <w:rFonts w:hint="eastAsia"/>
                <w:color w:val="000000"/>
                <w:sz w:val="21"/>
                <w:szCs w:val="21"/>
              </w:rPr>
              <w:t>、宏观经济的基本指标及其衡量</w:t>
            </w:r>
          </w:p>
        </w:tc>
        <w:tc>
          <w:tcPr>
            <w:tcW w:w="925" w:type="dxa"/>
            <w:vAlign w:val="center"/>
          </w:tcPr>
          <w:p w:rsidR="00285D69" w:rsidRPr="00091DFE" w:rsidRDefault="00285D69" w:rsidP="0052283A">
            <w:pPr>
              <w:pStyle w:val="a4"/>
              <w:jc w:val="center"/>
              <w:rPr>
                <w:color w:val="000000"/>
                <w:sz w:val="21"/>
                <w:szCs w:val="21"/>
              </w:rPr>
            </w:pPr>
            <w:r>
              <w:rPr>
                <w:color w:val="000000"/>
                <w:sz w:val="21"/>
                <w:szCs w:val="21"/>
              </w:rPr>
              <w:t>3</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720" w:type="dxa"/>
            <w:vAlign w:val="center"/>
          </w:tcPr>
          <w:p w:rsidR="00285D69" w:rsidRPr="00091DFE" w:rsidRDefault="00285D69" w:rsidP="0052283A">
            <w:pPr>
              <w:pStyle w:val="a4"/>
              <w:jc w:val="center"/>
              <w:rPr>
                <w:color w:val="000000"/>
                <w:sz w:val="21"/>
                <w:szCs w:val="21"/>
              </w:rPr>
            </w:pPr>
            <w:r>
              <w:rPr>
                <w:color w:val="000000"/>
                <w:sz w:val="21"/>
                <w:szCs w:val="21"/>
              </w:rPr>
              <w:t>3</w:t>
            </w:r>
          </w:p>
        </w:tc>
      </w:tr>
      <w:tr w:rsidR="00285D69" w:rsidTr="0052283A">
        <w:trPr>
          <w:jc w:val="center"/>
        </w:trPr>
        <w:tc>
          <w:tcPr>
            <w:tcW w:w="4043" w:type="dxa"/>
            <w:vAlign w:val="center"/>
          </w:tcPr>
          <w:p w:rsidR="00285D69" w:rsidRPr="00E46ACB" w:rsidRDefault="00285D69" w:rsidP="00E46ACB">
            <w:pPr>
              <w:pStyle w:val="a4"/>
              <w:jc w:val="both"/>
              <w:rPr>
                <w:color w:val="000000"/>
                <w:sz w:val="21"/>
                <w:szCs w:val="21"/>
              </w:rPr>
            </w:pPr>
            <w:r w:rsidRPr="00E46ACB">
              <w:rPr>
                <w:color w:val="000000"/>
                <w:sz w:val="21"/>
                <w:szCs w:val="21"/>
              </w:rPr>
              <w:t>9</w:t>
            </w:r>
            <w:r w:rsidRPr="00E46ACB">
              <w:rPr>
                <w:rFonts w:hint="eastAsia"/>
                <w:color w:val="000000"/>
                <w:sz w:val="21"/>
                <w:szCs w:val="21"/>
              </w:rPr>
              <w:t>、</w:t>
            </w:r>
            <w:r w:rsidRPr="00DE3A3E">
              <w:rPr>
                <w:rFonts w:hint="eastAsia"/>
                <w:color w:val="000000"/>
                <w:sz w:val="21"/>
                <w:szCs w:val="21"/>
              </w:rPr>
              <w:t>国民收入的决定：收入</w:t>
            </w:r>
            <w:r w:rsidRPr="00DE3A3E">
              <w:rPr>
                <w:color w:val="000000"/>
                <w:sz w:val="21"/>
                <w:szCs w:val="21"/>
              </w:rPr>
              <w:t>-</w:t>
            </w:r>
            <w:r w:rsidRPr="00DE3A3E">
              <w:rPr>
                <w:rFonts w:hint="eastAsia"/>
                <w:color w:val="000000"/>
                <w:sz w:val="21"/>
                <w:szCs w:val="21"/>
              </w:rPr>
              <w:t>支出模型</w:t>
            </w:r>
          </w:p>
        </w:tc>
        <w:tc>
          <w:tcPr>
            <w:tcW w:w="925" w:type="dxa"/>
            <w:vAlign w:val="center"/>
          </w:tcPr>
          <w:p w:rsidR="00285D69" w:rsidRPr="00091DFE" w:rsidRDefault="00285D69" w:rsidP="0052283A">
            <w:pPr>
              <w:pStyle w:val="a4"/>
              <w:jc w:val="center"/>
              <w:rPr>
                <w:color w:val="000000"/>
                <w:sz w:val="21"/>
                <w:szCs w:val="21"/>
              </w:rPr>
            </w:pPr>
            <w:r>
              <w:rPr>
                <w:color w:val="000000"/>
                <w:sz w:val="21"/>
                <w:szCs w:val="21"/>
              </w:rPr>
              <w:t>5</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720" w:type="dxa"/>
            <w:vAlign w:val="center"/>
          </w:tcPr>
          <w:p w:rsidR="00285D69" w:rsidRPr="00091DFE" w:rsidRDefault="00285D69" w:rsidP="0052283A">
            <w:pPr>
              <w:pStyle w:val="a4"/>
              <w:jc w:val="center"/>
              <w:rPr>
                <w:color w:val="000000"/>
                <w:sz w:val="21"/>
                <w:szCs w:val="21"/>
              </w:rPr>
            </w:pPr>
            <w:r>
              <w:rPr>
                <w:color w:val="000000"/>
                <w:sz w:val="21"/>
                <w:szCs w:val="21"/>
              </w:rPr>
              <w:t>5</w:t>
            </w:r>
          </w:p>
        </w:tc>
      </w:tr>
      <w:tr w:rsidR="00285D69" w:rsidTr="0052283A">
        <w:trPr>
          <w:jc w:val="center"/>
        </w:trPr>
        <w:tc>
          <w:tcPr>
            <w:tcW w:w="4043" w:type="dxa"/>
            <w:vAlign w:val="center"/>
          </w:tcPr>
          <w:p w:rsidR="00285D69" w:rsidRPr="00E46ACB" w:rsidRDefault="00285D69" w:rsidP="0052283A">
            <w:pPr>
              <w:pStyle w:val="a4"/>
              <w:jc w:val="both"/>
              <w:rPr>
                <w:color w:val="000000"/>
                <w:sz w:val="21"/>
                <w:szCs w:val="21"/>
              </w:rPr>
            </w:pPr>
            <w:r w:rsidRPr="00E46ACB">
              <w:rPr>
                <w:color w:val="000000"/>
                <w:sz w:val="21"/>
                <w:szCs w:val="21"/>
              </w:rPr>
              <w:t>10</w:t>
            </w:r>
            <w:r w:rsidRPr="00E46ACB">
              <w:rPr>
                <w:rFonts w:hint="eastAsia"/>
                <w:color w:val="000000"/>
                <w:sz w:val="21"/>
                <w:szCs w:val="21"/>
              </w:rPr>
              <w:t>、</w:t>
            </w:r>
            <w:r w:rsidRPr="00DE3A3E">
              <w:rPr>
                <w:color w:val="000000"/>
                <w:sz w:val="21"/>
                <w:szCs w:val="21"/>
              </w:rPr>
              <w:t>IS-LM</w:t>
            </w:r>
            <w:r w:rsidRPr="00DE3A3E">
              <w:rPr>
                <w:rFonts w:hint="eastAsia"/>
                <w:color w:val="000000"/>
                <w:sz w:val="21"/>
                <w:szCs w:val="21"/>
              </w:rPr>
              <w:t>模型</w:t>
            </w:r>
          </w:p>
        </w:tc>
        <w:tc>
          <w:tcPr>
            <w:tcW w:w="925" w:type="dxa"/>
            <w:vAlign w:val="center"/>
          </w:tcPr>
          <w:p w:rsidR="00285D69" w:rsidRPr="00091DFE" w:rsidRDefault="00285D69" w:rsidP="0052283A">
            <w:pPr>
              <w:pStyle w:val="a4"/>
              <w:jc w:val="center"/>
              <w:rPr>
                <w:color w:val="000000"/>
                <w:sz w:val="21"/>
                <w:szCs w:val="21"/>
              </w:rPr>
            </w:pPr>
            <w:r>
              <w:rPr>
                <w:color w:val="000000"/>
                <w:sz w:val="21"/>
                <w:szCs w:val="21"/>
              </w:rPr>
              <w:t>3</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r>
              <w:rPr>
                <w:color w:val="000000"/>
                <w:sz w:val="21"/>
                <w:szCs w:val="21"/>
              </w:rPr>
              <w:t>1</w:t>
            </w:r>
          </w:p>
        </w:tc>
        <w:tc>
          <w:tcPr>
            <w:tcW w:w="720" w:type="dxa"/>
            <w:vAlign w:val="center"/>
          </w:tcPr>
          <w:p w:rsidR="00285D69" w:rsidRPr="00091DFE" w:rsidRDefault="00285D69" w:rsidP="0052283A">
            <w:pPr>
              <w:pStyle w:val="a4"/>
              <w:jc w:val="center"/>
              <w:rPr>
                <w:color w:val="000000"/>
                <w:sz w:val="21"/>
                <w:szCs w:val="21"/>
              </w:rPr>
            </w:pPr>
            <w:r>
              <w:rPr>
                <w:color w:val="000000"/>
                <w:sz w:val="21"/>
                <w:szCs w:val="21"/>
              </w:rPr>
              <w:t>4</w:t>
            </w:r>
          </w:p>
        </w:tc>
      </w:tr>
      <w:tr w:rsidR="00285D69" w:rsidTr="0052283A">
        <w:trPr>
          <w:jc w:val="center"/>
        </w:trPr>
        <w:tc>
          <w:tcPr>
            <w:tcW w:w="4043" w:type="dxa"/>
            <w:vAlign w:val="center"/>
          </w:tcPr>
          <w:p w:rsidR="00285D69" w:rsidRPr="00E46ACB" w:rsidRDefault="00285D69" w:rsidP="0052283A">
            <w:pPr>
              <w:pStyle w:val="a4"/>
              <w:jc w:val="both"/>
              <w:rPr>
                <w:color w:val="000000"/>
                <w:sz w:val="21"/>
                <w:szCs w:val="21"/>
              </w:rPr>
            </w:pPr>
            <w:r w:rsidRPr="00E46ACB">
              <w:rPr>
                <w:color w:val="000000"/>
                <w:sz w:val="21"/>
                <w:szCs w:val="21"/>
              </w:rPr>
              <w:t>11</w:t>
            </w:r>
            <w:r w:rsidRPr="00E46ACB">
              <w:rPr>
                <w:rFonts w:hint="eastAsia"/>
                <w:color w:val="000000"/>
                <w:sz w:val="21"/>
                <w:szCs w:val="21"/>
              </w:rPr>
              <w:t>、</w:t>
            </w:r>
            <w:r w:rsidRPr="00E46ACB">
              <w:rPr>
                <w:rFonts w:hint="eastAsia"/>
                <w:sz w:val="21"/>
                <w:szCs w:val="21"/>
              </w:rPr>
              <w:t>通货膨胀与失业</w:t>
            </w:r>
          </w:p>
        </w:tc>
        <w:tc>
          <w:tcPr>
            <w:tcW w:w="925" w:type="dxa"/>
            <w:vAlign w:val="center"/>
          </w:tcPr>
          <w:p w:rsidR="00285D69" w:rsidRPr="00091DFE" w:rsidRDefault="00285D69" w:rsidP="0052283A">
            <w:pPr>
              <w:pStyle w:val="a4"/>
              <w:jc w:val="center"/>
              <w:rPr>
                <w:color w:val="000000"/>
                <w:sz w:val="21"/>
                <w:szCs w:val="21"/>
              </w:rPr>
            </w:pPr>
            <w:r>
              <w:rPr>
                <w:color w:val="000000"/>
                <w:sz w:val="21"/>
                <w:szCs w:val="21"/>
              </w:rPr>
              <w:t>3</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720" w:type="dxa"/>
            <w:vAlign w:val="center"/>
          </w:tcPr>
          <w:p w:rsidR="00285D69" w:rsidRPr="00091DFE" w:rsidRDefault="00285D69" w:rsidP="0052283A">
            <w:pPr>
              <w:pStyle w:val="a4"/>
              <w:jc w:val="center"/>
              <w:rPr>
                <w:color w:val="000000"/>
                <w:sz w:val="21"/>
                <w:szCs w:val="21"/>
              </w:rPr>
            </w:pPr>
            <w:r>
              <w:rPr>
                <w:color w:val="000000"/>
                <w:sz w:val="21"/>
                <w:szCs w:val="21"/>
              </w:rPr>
              <w:t>3</w:t>
            </w:r>
          </w:p>
        </w:tc>
      </w:tr>
      <w:tr w:rsidR="00285D69" w:rsidTr="0052283A">
        <w:trPr>
          <w:jc w:val="center"/>
        </w:trPr>
        <w:tc>
          <w:tcPr>
            <w:tcW w:w="4043" w:type="dxa"/>
            <w:vAlign w:val="center"/>
          </w:tcPr>
          <w:p w:rsidR="00285D69" w:rsidRPr="00E46ACB" w:rsidRDefault="00285D69" w:rsidP="0052283A">
            <w:pPr>
              <w:pStyle w:val="a4"/>
              <w:jc w:val="both"/>
              <w:rPr>
                <w:color w:val="000000"/>
                <w:sz w:val="21"/>
                <w:szCs w:val="21"/>
              </w:rPr>
            </w:pPr>
            <w:r w:rsidRPr="00E46ACB">
              <w:rPr>
                <w:color w:val="000000"/>
                <w:sz w:val="21"/>
                <w:szCs w:val="21"/>
              </w:rPr>
              <w:t>12</w:t>
            </w:r>
            <w:r w:rsidRPr="00E46ACB">
              <w:rPr>
                <w:rFonts w:hint="eastAsia"/>
                <w:color w:val="000000"/>
                <w:sz w:val="21"/>
                <w:szCs w:val="21"/>
              </w:rPr>
              <w:t>、</w:t>
            </w:r>
            <w:r w:rsidRPr="00E46ACB">
              <w:rPr>
                <w:rFonts w:hint="eastAsia"/>
                <w:bCs/>
                <w:sz w:val="21"/>
                <w:szCs w:val="21"/>
              </w:rPr>
              <w:t>宏观经济政策</w:t>
            </w:r>
          </w:p>
        </w:tc>
        <w:tc>
          <w:tcPr>
            <w:tcW w:w="925" w:type="dxa"/>
            <w:vAlign w:val="center"/>
          </w:tcPr>
          <w:p w:rsidR="00285D69" w:rsidRDefault="00285D69" w:rsidP="0052283A">
            <w:pPr>
              <w:pStyle w:val="a4"/>
              <w:jc w:val="center"/>
              <w:rPr>
                <w:color w:val="000000"/>
                <w:sz w:val="21"/>
                <w:szCs w:val="21"/>
              </w:rPr>
            </w:pPr>
            <w:r>
              <w:rPr>
                <w:color w:val="000000"/>
                <w:sz w:val="21"/>
                <w:szCs w:val="21"/>
              </w:rPr>
              <w:t>3</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720" w:type="dxa"/>
            <w:vAlign w:val="center"/>
          </w:tcPr>
          <w:p w:rsidR="00285D69" w:rsidRDefault="00285D69" w:rsidP="0052283A">
            <w:pPr>
              <w:pStyle w:val="a4"/>
              <w:jc w:val="center"/>
              <w:rPr>
                <w:color w:val="000000"/>
                <w:sz w:val="21"/>
                <w:szCs w:val="21"/>
              </w:rPr>
            </w:pPr>
            <w:r>
              <w:rPr>
                <w:color w:val="000000"/>
                <w:sz w:val="21"/>
                <w:szCs w:val="21"/>
              </w:rPr>
              <w:t>3</w:t>
            </w:r>
          </w:p>
        </w:tc>
      </w:tr>
      <w:tr w:rsidR="00285D69" w:rsidRPr="00091DFE" w:rsidTr="0052283A">
        <w:trPr>
          <w:jc w:val="center"/>
        </w:trPr>
        <w:tc>
          <w:tcPr>
            <w:tcW w:w="4043" w:type="dxa"/>
            <w:vAlign w:val="center"/>
          </w:tcPr>
          <w:p w:rsidR="00285D69" w:rsidRDefault="00285D69" w:rsidP="0052283A">
            <w:pPr>
              <w:pStyle w:val="a4"/>
              <w:jc w:val="both"/>
              <w:rPr>
                <w:color w:val="000000"/>
                <w:sz w:val="21"/>
                <w:szCs w:val="21"/>
              </w:rPr>
            </w:pPr>
            <w:r>
              <w:rPr>
                <w:rFonts w:hint="eastAsia"/>
                <w:color w:val="000000"/>
                <w:sz w:val="21"/>
                <w:szCs w:val="21"/>
              </w:rPr>
              <w:t>合计</w:t>
            </w:r>
          </w:p>
        </w:tc>
        <w:tc>
          <w:tcPr>
            <w:tcW w:w="925" w:type="dxa"/>
            <w:vAlign w:val="center"/>
          </w:tcPr>
          <w:p w:rsidR="00285D69" w:rsidRPr="00091DFE" w:rsidRDefault="00285D69" w:rsidP="0052283A">
            <w:pPr>
              <w:pStyle w:val="a4"/>
              <w:jc w:val="center"/>
              <w:rPr>
                <w:color w:val="000000"/>
                <w:sz w:val="21"/>
                <w:szCs w:val="21"/>
              </w:rPr>
            </w:pPr>
            <w:r>
              <w:rPr>
                <w:color w:val="000000"/>
                <w:sz w:val="21"/>
                <w:szCs w:val="21"/>
              </w:rPr>
              <w:t>43</w:t>
            </w: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p>
        </w:tc>
        <w:tc>
          <w:tcPr>
            <w:tcW w:w="900" w:type="dxa"/>
            <w:vAlign w:val="center"/>
          </w:tcPr>
          <w:p w:rsidR="00285D69" w:rsidRPr="00091DFE" w:rsidRDefault="00285D69" w:rsidP="0052283A">
            <w:pPr>
              <w:pStyle w:val="a4"/>
              <w:jc w:val="center"/>
              <w:rPr>
                <w:color w:val="000000"/>
                <w:sz w:val="21"/>
                <w:szCs w:val="21"/>
              </w:rPr>
            </w:pPr>
            <w:r>
              <w:rPr>
                <w:color w:val="000000"/>
                <w:sz w:val="21"/>
                <w:szCs w:val="21"/>
              </w:rPr>
              <w:t>5</w:t>
            </w:r>
          </w:p>
        </w:tc>
        <w:tc>
          <w:tcPr>
            <w:tcW w:w="720" w:type="dxa"/>
            <w:vAlign w:val="center"/>
          </w:tcPr>
          <w:p w:rsidR="00285D69" w:rsidRPr="00091DFE" w:rsidRDefault="00285D69" w:rsidP="0052283A">
            <w:pPr>
              <w:pStyle w:val="a4"/>
              <w:jc w:val="center"/>
              <w:rPr>
                <w:color w:val="000000"/>
                <w:sz w:val="21"/>
                <w:szCs w:val="21"/>
              </w:rPr>
            </w:pPr>
            <w:r>
              <w:rPr>
                <w:color w:val="000000"/>
                <w:sz w:val="21"/>
                <w:szCs w:val="21"/>
              </w:rPr>
              <w:t>48</w:t>
            </w:r>
          </w:p>
        </w:tc>
      </w:tr>
    </w:tbl>
    <w:p w:rsidR="00285D69" w:rsidRPr="006B5D21" w:rsidRDefault="00285D69" w:rsidP="0031092F">
      <w:pPr>
        <w:ind w:right="480"/>
        <w:rPr>
          <w:rFonts w:ascii="黑体" w:eastAsia="黑体" w:hAnsi="宋体"/>
          <w:color w:val="000000"/>
          <w:kern w:val="0"/>
          <w:sz w:val="24"/>
        </w:rPr>
      </w:pPr>
    </w:p>
    <w:p w:rsidR="00285D69" w:rsidRDefault="00285D69" w:rsidP="00570877">
      <w:pPr>
        <w:spacing w:line="300" w:lineRule="exact"/>
        <w:ind w:firstLineChars="200" w:firstLine="480"/>
        <w:rPr>
          <w:rFonts w:ascii="黑体" w:eastAsia="黑体" w:hAnsi="宋体"/>
          <w:color w:val="000000"/>
          <w:kern w:val="0"/>
          <w:sz w:val="24"/>
        </w:rPr>
      </w:pPr>
      <w:r>
        <w:rPr>
          <w:rFonts w:ascii="黑体" w:eastAsia="黑体" w:hAnsi="宋体" w:hint="eastAsia"/>
          <w:color w:val="000000"/>
          <w:kern w:val="0"/>
          <w:sz w:val="24"/>
        </w:rPr>
        <w:t>六</w:t>
      </w:r>
      <w:r w:rsidRPr="00050348">
        <w:rPr>
          <w:rFonts w:ascii="黑体" w:eastAsia="黑体" w:hAnsi="宋体" w:hint="eastAsia"/>
          <w:color w:val="000000"/>
          <w:kern w:val="0"/>
          <w:sz w:val="24"/>
        </w:rPr>
        <w:t>、</w:t>
      </w:r>
      <w:r>
        <w:rPr>
          <w:rFonts w:ascii="黑体" w:eastAsia="黑体" w:hAnsi="宋体" w:hint="eastAsia"/>
          <w:color w:val="000000"/>
          <w:kern w:val="0"/>
          <w:sz w:val="24"/>
        </w:rPr>
        <w:t>主要教学方法</w:t>
      </w:r>
    </w:p>
    <w:p w:rsidR="00285D69" w:rsidRDefault="00285D69" w:rsidP="00570877">
      <w:pPr>
        <w:snapToGrid w:val="0"/>
        <w:spacing w:line="300" w:lineRule="exact"/>
        <w:ind w:firstLineChars="200" w:firstLine="420"/>
        <w:rPr>
          <w:rFonts w:ascii="宋体"/>
        </w:rPr>
      </w:pPr>
      <w:r>
        <w:rPr>
          <w:rFonts w:ascii="宋体" w:hAnsi="宋体"/>
        </w:rPr>
        <w:t>1</w:t>
      </w:r>
      <w:r>
        <w:rPr>
          <w:rFonts w:ascii="宋体" w:hAnsi="宋体" w:hint="eastAsia"/>
        </w:rPr>
        <w:t>、紧密联系实际，学会分析案例，解决实际问题，把学科理论的学习融入对经济活动实践的研究和认识之中，切实提高分析问题、解决问题的能力。</w:t>
      </w:r>
    </w:p>
    <w:p w:rsidR="00285D69" w:rsidRDefault="00285D69" w:rsidP="00570877">
      <w:pPr>
        <w:snapToGrid w:val="0"/>
        <w:spacing w:line="300" w:lineRule="exact"/>
        <w:ind w:firstLineChars="200" w:firstLine="420"/>
        <w:rPr>
          <w:rFonts w:ascii="宋体"/>
        </w:rPr>
      </w:pPr>
      <w:r>
        <w:rPr>
          <w:rFonts w:ascii="宋体" w:hAnsi="宋体"/>
        </w:rPr>
        <w:t>2</w:t>
      </w:r>
      <w:r>
        <w:rPr>
          <w:rFonts w:ascii="宋体" w:hAnsi="宋体" w:hint="eastAsia"/>
        </w:rPr>
        <w:t>、讲授课程的重点与难点，指导、启发学习者自学。</w:t>
      </w:r>
    </w:p>
    <w:p w:rsidR="00285D69" w:rsidRPr="00DE3A3E" w:rsidRDefault="00285D69" w:rsidP="00570877">
      <w:pPr>
        <w:spacing w:line="300" w:lineRule="exact"/>
        <w:ind w:firstLineChars="200" w:firstLine="420"/>
        <w:rPr>
          <w:rFonts w:ascii="宋体"/>
        </w:rPr>
      </w:pPr>
      <w:r>
        <w:rPr>
          <w:rFonts w:ascii="宋体" w:hAnsi="宋体"/>
        </w:rPr>
        <w:t>3</w:t>
      </w:r>
      <w:r>
        <w:rPr>
          <w:rFonts w:ascii="宋体" w:hAnsi="宋体" w:hint="eastAsia"/>
        </w:rPr>
        <w:t>、适当布置作业和案例思考题，深化学习者对课程基本内容的理解。</w:t>
      </w:r>
    </w:p>
    <w:p w:rsidR="00285D69" w:rsidRDefault="00285D69" w:rsidP="00570877">
      <w:pPr>
        <w:spacing w:line="300" w:lineRule="exact"/>
        <w:ind w:firstLineChars="200" w:firstLine="480"/>
        <w:rPr>
          <w:rFonts w:ascii="黑体" w:eastAsia="黑体" w:hAnsi="宋体"/>
          <w:color w:val="000000"/>
          <w:kern w:val="0"/>
          <w:sz w:val="24"/>
        </w:rPr>
      </w:pPr>
      <w:r>
        <w:rPr>
          <w:rFonts w:ascii="黑体" w:eastAsia="黑体" w:hAnsi="宋体" w:hint="eastAsia"/>
          <w:color w:val="000000"/>
          <w:kern w:val="0"/>
          <w:sz w:val="24"/>
        </w:rPr>
        <w:t>七、</w:t>
      </w:r>
      <w:r w:rsidRPr="00050348">
        <w:rPr>
          <w:rFonts w:ascii="黑体" w:eastAsia="黑体" w:hAnsi="宋体" w:hint="eastAsia"/>
          <w:color w:val="000000"/>
          <w:kern w:val="0"/>
          <w:sz w:val="24"/>
        </w:rPr>
        <w:t>建议教材和</w:t>
      </w:r>
      <w:r>
        <w:rPr>
          <w:rFonts w:ascii="黑体" w:eastAsia="黑体" w:hAnsi="宋体" w:hint="eastAsia"/>
          <w:color w:val="000000"/>
          <w:kern w:val="0"/>
          <w:sz w:val="24"/>
        </w:rPr>
        <w:t>主要</w:t>
      </w:r>
      <w:r w:rsidRPr="00050348">
        <w:rPr>
          <w:rFonts w:ascii="黑体" w:eastAsia="黑体" w:hAnsi="宋体" w:hint="eastAsia"/>
          <w:color w:val="000000"/>
          <w:kern w:val="0"/>
          <w:sz w:val="24"/>
        </w:rPr>
        <w:t>教学参考书目</w:t>
      </w:r>
    </w:p>
    <w:p w:rsidR="00285D69" w:rsidRPr="000B0E3D" w:rsidRDefault="00285D69" w:rsidP="0031092F">
      <w:pPr>
        <w:spacing w:line="300" w:lineRule="exact"/>
        <w:rPr>
          <w:rFonts w:ascii="宋体"/>
          <w:szCs w:val="21"/>
        </w:rPr>
      </w:pPr>
      <w:r>
        <w:t xml:space="preserve">   </w:t>
      </w:r>
      <w:r w:rsidRPr="000B0E3D">
        <w:rPr>
          <w:rFonts w:ascii="宋体" w:hAnsi="宋体"/>
          <w:szCs w:val="21"/>
        </w:rPr>
        <w:t xml:space="preserve"> </w:t>
      </w:r>
      <w:r w:rsidRPr="000B0E3D">
        <w:rPr>
          <w:rFonts w:ascii="宋体" w:hAnsi="宋体"/>
          <w:b/>
          <w:color w:val="000000"/>
          <w:szCs w:val="21"/>
        </w:rPr>
        <w:t>1</w:t>
      </w:r>
      <w:r w:rsidRPr="000B0E3D">
        <w:rPr>
          <w:rFonts w:ascii="宋体" w:hAnsi="宋体" w:hint="eastAsia"/>
          <w:b/>
          <w:color w:val="000000"/>
          <w:szCs w:val="21"/>
        </w:rPr>
        <w:t>．教材</w:t>
      </w:r>
      <w:r>
        <w:rPr>
          <w:rFonts w:ascii="宋体" w:hAnsi="宋体"/>
          <w:b/>
          <w:color w:val="000000"/>
          <w:szCs w:val="21"/>
        </w:rPr>
        <w:t>:</w:t>
      </w:r>
    </w:p>
    <w:p w:rsidR="00285D69" w:rsidRPr="007400EC" w:rsidRDefault="00285D69" w:rsidP="00570877">
      <w:pPr>
        <w:tabs>
          <w:tab w:val="left" w:pos="1764"/>
        </w:tabs>
        <w:snapToGrid w:val="0"/>
        <w:spacing w:line="300" w:lineRule="exact"/>
        <w:ind w:firstLineChars="200" w:firstLine="420"/>
        <w:rPr>
          <w:rFonts w:ascii="宋体"/>
          <w:szCs w:val="21"/>
        </w:rPr>
      </w:pPr>
      <w:r w:rsidRPr="007400EC">
        <w:rPr>
          <w:rFonts w:ascii="宋体" w:hAnsi="宋体" w:cs="宋体" w:hint="eastAsia"/>
          <w:szCs w:val="21"/>
        </w:rPr>
        <w:t>《西方经济学》</w:t>
      </w:r>
      <w:r>
        <w:rPr>
          <w:rFonts w:ascii="宋体" w:hAnsi="宋体" w:cs="宋体" w:hint="eastAsia"/>
          <w:szCs w:val="21"/>
        </w:rPr>
        <w:t>（第六版）高鸿业</w:t>
      </w:r>
      <w:r w:rsidRPr="007400EC">
        <w:rPr>
          <w:rFonts w:ascii="宋体" w:hAnsi="宋体" w:cs="宋体" w:hint="eastAsia"/>
          <w:szCs w:val="21"/>
        </w:rPr>
        <w:t>主编，</w:t>
      </w:r>
      <w:r>
        <w:rPr>
          <w:rFonts w:ascii="宋体" w:hAnsi="宋体" w:cs="宋体" w:hint="eastAsia"/>
          <w:szCs w:val="21"/>
        </w:rPr>
        <w:t>中国人民大学出版社。</w:t>
      </w:r>
    </w:p>
    <w:p w:rsidR="00285D69" w:rsidRPr="007400EC" w:rsidRDefault="00285D69" w:rsidP="00570877">
      <w:pPr>
        <w:pStyle w:val="a4"/>
        <w:spacing w:before="0" w:beforeAutospacing="0" w:after="0" w:afterAutospacing="0" w:line="300" w:lineRule="exact"/>
        <w:ind w:firstLineChars="200" w:firstLine="422"/>
        <w:rPr>
          <w:b/>
          <w:color w:val="000000"/>
          <w:sz w:val="21"/>
          <w:szCs w:val="21"/>
        </w:rPr>
      </w:pPr>
      <w:r w:rsidRPr="007400EC">
        <w:rPr>
          <w:b/>
          <w:color w:val="000000"/>
          <w:sz w:val="21"/>
          <w:szCs w:val="21"/>
        </w:rPr>
        <w:t>2</w:t>
      </w:r>
      <w:r w:rsidRPr="007400EC">
        <w:rPr>
          <w:rFonts w:hint="eastAsia"/>
          <w:b/>
          <w:color w:val="000000"/>
          <w:sz w:val="21"/>
          <w:szCs w:val="21"/>
        </w:rPr>
        <w:t>．主要参考书</w:t>
      </w:r>
      <w:r>
        <w:rPr>
          <w:b/>
          <w:color w:val="000000"/>
          <w:sz w:val="21"/>
          <w:szCs w:val="21"/>
        </w:rPr>
        <w:t>:</w:t>
      </w:r>
    </w:p>
    <w:p w:rsidR="00285D69" w:rsidRPr="00DE3A3E" w:rsidRDefault="00285D69" w:rsidP="00570877">
      <w:pPr>
        <w:snapToGrid w:val="0"/>
        <w:spacing w:line="300" w:lineRule="exact"/>
        <w:ind w:firstLineChars="200" w:firstLine="420"/>
        <w:rPr>
          <w:rFonts w:ascii="宋体"/>
        </w:rPr>
      </w:pPr>
      <w:r w:rsidRPr="00DE3A3E">
        <w:rPr>
          <w:rFonts w:ascii="宋体" w:hAnsi="宋体"/>
        </w:rPr>
        <w:t xml:space="preserve">[1] </w:t>
      </w:r>
      <w:r w:rsidRPr="00DE3A3E">
        <w:rPr>
          <w:rFonts w:ascii="宋体" w:hAnsi="宋体" w:hint="eastAsia"/>
        </w:rPr>
        <w:t>萨缪尔森《经济学》，</w:t>
      </w:r>
      <w:r w:rsidRPr="00DE3A3E">
        <w:rPr>
          <w:rFonts w:ascii="宋体" w:hAnsi="宋体"/>
        </w:rPr>
        <w:t>12</w:t>
      </w:r>
      <w:r w:rsidRPr="00DE3A3E">
        <w:rPr>
          <w:rFonts w:ascii="宋体" w:hAnsi="宋体" w:hint="eastAsia"/>
        </w:rPr>
        <w:t>、</w:t>
      </w:r>
      <w:r w:rsidRPr="00DE3A3E">
        <w:rPr>
          <w:rFonts w:ascii="宋体" w:hAnsi="宋体"/>
        </w:rPr>
        <w:t>14</w:t>
      </w:r>
      <w:r w:rsidRPr="00DE3A3E">
        <w:rPr>
          <w:rFonts w:ascii="宋体" w:hAnsi="宋体" w:hint="eastAsia"/>
        </w:rPr>
        <w:t>、</w:t>
      </w:r>
      <w:r w:rsidRPr="00DE3A3E">
        <w:rPr>
          <w:rFonts w:ascii="宋体" w:hAnsi="宋体"/>
        </w:rPr>
        <w:t>16</w:t>
      </w:r>
      <w:r w:rsidRPr="00DE3A3E">
        <w:rPr>
          <w:rFonts w:ascii="宋体" w:hAnsi="宋体" w:hint="eastAsia"/>
        </w:rPr>
        <w:t>、</w:t>
      </w:r>
      <w:r w:rsidRPr="00DE3A3E">
        <w:rPr>
          <w:rFonts w:ascii="宋体" w:hAnsi="宋体"/>
        </w:rPr>
        <w:t>17</w:t>
      </w:r>
      <w:r w:rsidRPr="00DE3A3E">
        <w:rPr>
          <w:rFonts w:ascii="宋体" w:hAnsi="宋体" w:hint="eastAsia"/>
        </w:rPr>
        <w:t>版</w:t>
      </w:r>
      <w:r>
        <w:rPr>
          <w:rFonts w:ascii="宋体" w:hAnsi="宋体"/>
        </w:rPr>
        <w:t>.</w:t>
      </w:r>
    </w:p>
    <w:p w:rsidR="00285D69" w:rsidRPr="00DE3A3E" w:rsidRDefault="00285D69" w:rsidP="00570877">
      <w:pPr>
        <w:snapToGrid w:val="0"/>
        <w:spacing w:line="300" w:lineRule="exact"/>
        <w:ind w:firstLineChars="200" w:firstLine="420"/>
        <w:rPr>
          <w:rFonts w:ascii="宋体"/>
        </w:rPr>
      </w:pPr>
      <w:r w:rsidRPr="00DE3A3E">
        <w:rPr>
          <w:rFonts w:ascii="宋体" w:hAnsi="宋体"/>
        </w:rPr>
        <w:t>[2]</w:t>
      </w:r>
      <w:r w:rsidRPr="00DE3A3E">
        <w:rPr>
          <w:rFonts w:ascii="宋体" w:hAnsi="宋体" w:hint="eastAsia"/>
        </w:rPr>
        <w:t>《微观经济学》，陈</w:t>
      </w:r>
      <w:r w:rsidRPr="00DE3A3E">
        <w:rPr>
          <w:rFonts w:ascii="宋体" w:hAnsi="宋体"/>
        </w:rPr>
        <w:t xml:space="preserve">  </w:t>
      </w:r>
      <w:r w:rsidRPr="00DE3A3E">
        <w:rPr>
          <w:rFonts w:ascii="宋体" w:hAnsi="宋体" w:hint="eastAsia"/>
        </w:rPr>
        <w:t>通，天津大学出版社，</w:t>
      </w:r>
      <w:r w:rsidRPr="00DE3A3E">
        <w:rPr>
          <w:rFonts w:ascii="宋体" w:hAnsi="宋体"/>
        </w:rPr>
        <w:t>1999</w:t>
      </w:r>
      <w:r>
        <w:rPr>
          <w:rFonts w:ascii="宋体" w:hAnsi="宋体"/>
        </w:rPr>
        <w:t>.</w:t>
      </w:r>
    </w:p>
    <w:p w:rsidR="00285D69" w:rsidRPr="00DE3A3E" w:rsidRDefault="00285D69" w:rsidP="00570877">
      <w:pPr>
        <w:snapToGrid w:val="0"/>
        <w:spacing w:line="300" w:lineRule="exact"/>
        <w:ind w:firstLineChars="200" w:firstLine="420"/>
        <w:rPr>
          <w:rFonts w:ascii="宋体"/>
        </w:rPr>
      </w:pPr>
      <w:r w:rsidRPr="00DE3A3E">
        <w:rPr>
          <w:rFonts w:ascii="宋体" w:hAnsi="宋体"/>
        </w:rPr>
        <w:t>[3]</w:t>
      </w:r>
      <w:r w:rsidRPr="00DE3A3E">
        <w:rPr>
          <w:rFonts w:ascii="宋体" w:hAnsi="宋体" w:hint="eastAsia"/>
        </w:rPr>
        <w:t>《微观经济学》，宋承先，复旦大学出版社，</w:t>
      </w:r>
      <w:r w:rsidRPr="00DE3A3E">
        <w:rPr>
          <w:rFonts w:ascii="宋体" w:hAnsi="宋体"/>
        </w:rPr>
        <w:t>1997</w:t>
      </w:r>
      <w:r>
        <w:rPr>
          <w:rFonts w:ascii="宋体" w:hAnsi="宋体"/>
        </w:rPr>
        <w:t>.</w:t>
      </w:r>
    </w:p>
    <w:p w:rsidR="00285D69" w:rsidRPr="00DE3A3E" w:rsidRDefault="00285D69" w:rsidP="00570877">
      <w:pPr>
        <w:snapToGrid w:val="0"/>
        <w:spacing w:line="300" w:lineRule="exact"/>
        <w:ind w:firstLineChars="200" w:firstLine="420"/>
        <w:rPr>
          <w:rFonts w:ascii="宋体"/>
        </w:rPr>
      </w:pPr>
      <w:r>
        <w:rPr>
          <w:rFonts w:ascii="宋体" w:hAnsi="宋体"/>
        </w:rPr>
        <w:t>[4]</w:t>
      </w:r>
      <w:r w:rsidRPr="00DE3A3E">
        <w:rPr>
          <w:rFonts w:ascii="宋体" w:hAnsi="宋体" w:hint="eastAsia"/>
        </w:rPr>
        <w:t>《西方经济学》</w:t>
      </w:r>
      <w:r w:rsidRPr="00DE3A3E">
        <w:rPr>
          <w:rFonts w:ascii="宋体" w:hAnsi="宋体"/>
        </w:rPr>
        <w:t xml:space="preserve"> </w:t>
      </w:r>
      <w:r w:rsidRPr="00DE3A3E">
        <w:rPr>
          <w:rFonts w:ascii="宋体" w:hAnsi="宋体" w:hint="eastAsia"/>
        </w:rPr>
        <w:t>曹兰英，李安周，西南交通大学出版社</w:t>
      </w:r>
      <w:r>
        <w:rPr>
          <w:rFonts w:ascii="宋体" w:hAnsi="宋体"/>
        </w:rPr>
        <w:t>.</w:t>
      </w:r>
    </w:p>
    <w:p w:rsidR="00285D69" w:rsidRPr="00DE3A3E" w:rsidRDefault="00285D69" w:rsidP="00570877">
      <w:pPr>
        <w:snapToGrid w:val="0"/>
        <w:spacing w:line="300" w:lineRule="exact"/>
        <w:ind w:firstLineChars="200" w:firstLine="420"/>
        <w:rPr>
          <w:rFonts w:ascii="宋体"/>
        </w:rPr>
      </w:pPr>
      <w:r>
        <w:rPr>
          <w:rFonts w:ascii="宋体" w:hAnsi="宋体"/>
        </w:rPr>
        <w:t xml:space="preserve">[5] </w:t>
      </w:r>
      <w:r w:rsidRPr="00DE3A3E">
        <w:rPr>
          <w:rFonts w:ascii="宋体" w:hAnsi="宋体" w:hint="eastAsia"/>
        </w:rPr>
        <w:t>尹伯成《现代西方经济学习题指南》</w:t>
      </w:r>
      <w:r>
        <w:rPr>
          <w:rFonts w:ascii="宋体" w:hAnsi="宋体"/>
        </w:rPr>
        <w:t>.</w:t>
      </w:r>
    </w:p>
    <w:p w:rsidR="00285D69" w:rsidRDefault="00285D69" w:rsidP="00570877">
      <w:pPr>
        <w:pStyle w:val="a4"/>
        <w:spacing w:before="0" w:beforeAutospacing="0" w:after="0" w:afterAutospacing="0" w:line="300" w:lineRule="exact"/>
        <w:ind w:firstLineChars="200" w:firstLine="480"/>
        <w:rPr>
          <w:rFonts w:ascii="仿宋_GB2312" w:eastAsia="仿宋_GB2312"/>
          <w:color w:val="000000"/>
          <w:sz w:val="21"/>
          <w:szCs w:val="21"/>
        </w:rPr>
      </w:pPr>
      <w:r>
        <w:rPr>
          <w:rFonts w:ascii="黑体" w:eastAsia="黑体" w:hint="eastAsia"/>
          <w:color w:val="000000"/>
        </w:rPr>
        <w:t>八</w:t>
      </w:r>
      <w:r>
        <w:rPr>
          <w:rFonts w:ascii="黑体" w:eastAsia="黑体"/>
          <w:color w:val="000000"/>
        </w:rPr>
        <w:t xml:space="preserve"> </w:t>
      </w:r>
      <w:r w:rsidRPr="00091DFE">
        <w:rPr>
          <w:rFonts w:ascii="黑体" w:eastAsia="黑体" w:hint="eastAsia"/>
          <w:color w:val="000000"/>
        </w:rPr>
        <w:t>、</w:t>
      </w:r>
      <w:r>
        <w:rPr>
          <w:rFonts w:ascii="黑体" w:eastAsia="黑体" w:hint="eastAsia"/>
          <w:color w:val="000000"/>
        </w:rPr>
        <w:t>课程考核</w:t>
      </w:r>
    </w:p>
    <w:p w:rsidR="00285D69" w:rsidRPr="00DE3A3E" w:rsidRDefault="00285D69" w:rsidP="00570877">
      <w:pPr>
        <w:pStyle w:val="a4"/>
        <w:spacing w:before="0" w:beforeAutospacing="0" w:after="0" w:afterAutospacing="0" w:line="300" w:lineRule="exact"/>
        <w:ind w:firstLineChars="200" w:firstLine="420"/>
        <w:rPr>
          <w:color w:val="000000"/>
          <w:sz w:val="21"/>
          <w:szCs w:val="21"/>
        </w:rPr>
      </w:pPr>
      <w:r>
        <w:rPr>
          <w:rFonts w:hint="eastAsia"/>
          <w:color w:val="000000"/>
          <w:sz w:val="21"/>
          <w:szCs w:val="21"/>
        </w:rPr>
        <w:t>建议采用</w:t>
      </w:r>
      <w:r w:rsidRPr="004A50DE">
        <w:rPr>
          <w:rFonts w:hint="eastAsia"/>
          <w:color w:val="000000"/>
          <w:sz w:val="21"/>
          <w:szCs w:val="21"/>
        </w:rPr>
        <w:t>闭卷考试。成绩由平时成绩（</w:t>
      </w:r>
      <w:r w:rsidRPr="004A50DE">
        <w:rPr>
          <w:color w:val="000000"/>
          <w:sz w:val="21"/>
          <w:szCs w:val="21"/>
        </w:rPr>
        <w:t>40</w:t>
      </w:r>
      <w:r w:rsidRPr="004A50DE">
        <w:rPr>
          <w:rFonts w:hint="eastAsia"/>
          <w:color w:val="000000"/>
          <w:sz w:val="21"/>
          <w:szCs w:val="21"/>
        </w:rPr>
        <w:t>％）和期末成绩（</w:t>
      </w:r>
      <w:r w:rsidRPr="004A50DE">
        <w:rPr>
          <w:color w:val="000000"/>
          <w:sz w:val="21"/>
          <w:szCs w:val="21"/>
        </w:rPr>
        <w:t>60</w:t>
      </w:r>
      <w:r w:rsidRPr="004A50DE">
        <w:rPr>
          <w:rFonts w:hint="eastAsia"/>
          <w:color w:val="000000"/>
          <w:sz w:val="21"/>
          <w:szCs w:val="21"/>
        </w:rPr>
        <w:t>％）构成。</w:t>
      </w:r>
    </w:p>
    <w:p w:rsidR="00285D69" w:rsidRPr="002E46A0" w:rsidRDefault="00285D69" w:rsidP="00570877">
      <w:pPr>
        <w:pStyle w:val="a4"/>
        <w:spacing w:before="0" w:beforeAutospacing="0" w:after="0" w:afterAutospacing="0" w:line="300" w:lineRule="exact"/>
        <w:ind w:firstLineChars="200" w:firstLine="480"/>
        <w:rPr>
          <w:color w:val="000000"/>
          <w:sz w:val="21"/>
          <w:szCs w:val="21"/>
        </w:rPr>
      </w:pPr>
      <w:r>
        <w:rPr>
          <w:rFonts w:ascii="黑体" w:eastAsia="黑体" w:hint="eastAsia"/>
          <w:color w:val="000000"/>
        </w:rPr>
        <w:t>九</w:t>
      </w:r>
      <w:r w:rsidRPr="00091DFE">
        <w:rPr>
          <w:rFonts w:ascii="黑体" w:eastAsia="黑体" w:hint="eastAsia"/>
          <w:color w:val="000000"/>
        </w:rPr>
        <w:t>、</w:t>
      </w:r>
      <w:r>
        <w:rPr>
          <w:rFonts w:ascii="黑体" w:eastAsia="黑体" w:hint="eastAsia"/>
          <w:color w:val="000000"/>
        </w:rPr>
        <w:t>说明</w:t>
      </w:r>
      <w:r>
        <w:rPr>
          <w:rFonts w:ascii="仿宋_GB2312" w:eastAsia="仿宋_GB2312"/>
          <w:color w:val="000000"/>
          <w:sz w:val="21"/>
          <w:szCs w:val="21"/>
        </w:rPr>
        <w:t xml:space="preserve"> </w:t>
      </w:r>
    </w:p>
    <w:p w:rsidR="00285D69" w:rsidRDefault="00285D69" w:rsidP="00570877">
      <w:pPr>
        <w:spacing w:line="300" w:lineRule="exact"/>
        <w:ind w:firstLineChars="200" w:firstLine="420"/>
      </w:pPr>
      <w:r>
        <w:rPr>
          <w:rFonts w:hint="eastAsia"/>
        </w:rPr>
        <w:t>在教学过程中主要以课堂讲授方式为主，兼以课堂讨论以丰富教学内容、强化教学效果。</w:t>
      </w:r>
    </w:p>
    <w:p w:rsidR="00285D69" w:rsidRDefault="00285D69" w:rsidP="00DE3A3E">
      <w:pPr>
        <w:adjustRightInd w:val="0"/>
        <w:snapToGrid w:val="0"/>
        <w:spacing w:line="400" w:lineRule="exact"/>
        <w:rPr>
          <w:szCs w:val="21"/>
        </w:rPr>
      </w:pPr>
    </w:p>
    <w:p w:rsidR="00285D69" w:rsidRDefault="00285D69" w:rsidP="00570877">
      <w:pPr>
        <w:pStyle w:val="a4"/>
        <w:spacing w:before="0" w:beforeAutospacing="0" w:after="0" w:afterAutospacing="0"/>
        <w:ind w:firstLineChars="250" w:firstLine="600"/>
        <w:rPr>
          <w:szCs w:val="21"/>
        </w:rPr>
      </w:pPr>
      <w:r w:rsidRPr="002D57DA">
        <w:rPr>
          <w:rFonts w:hint="eastAsia"/>
          <w:szCs w:val="21"/>
        </w:rPr>
        <w:t>执笔人：</w:t>
      </w:r>
      <w:bookmarkStart w:id="0" w:name="_GoBack"/>
      <w:bookmarkEnd w:id="0"/>
      <w:r w:rsidR="003D2AF9">
        <w:rPr>
          <w:rFonts w:hint="eastAsia"/>
          <w:szCs w:val="21"/>
        </w:rPr>
        <w:t>袁明兰</w:t>
      </w:r>
      <w:r w:rsidRPr="002D57DA">
        <w:rPr>
          <w:szCs w:val="21"/>
        </w:rPr>
        <w:t xml:space="preserve">  </w:t>
      </w:r>
      <w:r>
        <w:rPr>
          <w:szCs w:val="21"/>
        </w:rPr>
        <w:t xml:space="preserve"> </w:t>
      </w:r>
      <w:r w:rsidRPr="002D57DA">
        <w:rPr>
          <w:szCs w:val="21"/>
        </w:rPr>
        <w:t xml:space="preserve"> </w:t>
      </w:r>
      <w:r>
        <w:rPr>
          <w:szCs w:val="21"/>
        </w:rPr>
        <w:t xml:space="preserve">       </w:t>
      </w:r>
      <w:r w:rsidRPr="002D57DA">
        <w:rPr>
          <w:rFonts w:hint="eastAsia"/>
          <w:szCs w:val="21"/>
        </w:rPr>
        <w:t>审核人：</w:t>
      </w:r>
      <w:r>
        <w:rPr>
          <w:szCs w:val="21"/>
        </w:rPr>
        <w:t xml:space="preserve">  </w:t>
      </w:r>
      <w:r w:rsidR="003D2AF9">
        <w:rPr>
          <w:rFonts w:hint="eastAsia"/>
          <w:szCs w:val="21"/>
        </w:rPr>
        <w:t>柏凌</w:t>
      </w:r>
      <w:r>
        <w:rPr>
          <w:szCs w:val="21"/>
        </w:rPr>
        <w:t xml:space="preserve">      </w:t>
      </w:r>
      <w:r>
        <w:rPr>
          <w:rFonts w:hint="eastAsia"/>
          <w:szCs w:val="21"/>
        </w:rPr>
        <w:t>分管院系领导</w:t>
      </w:r>
      <w:r w:rsidRPr="002D57DA">
        <w:rPr>
          <w:rFonts w:hint="eastAsia"/>
          <w:szCs w:val="21"/>
        </w:rPr>
        <w:t>：</w:t>
      </w:r>
      <w:r w:rsidR="003D2AF9">
        <w:rPr>
          <w:rFonts w:hint="eastAsia"/>
          <w:szCs w:val="21"/>
        </w:rPr>
        <w:t>康丽</w:t>
      </w:r>
    </w:p>
    <w:p w:rsidR="00285D69" w:rsidRDefault="00285D69" w:rsidP="00570877">
      <w:pPr>
        <w:pStyle w:val="a4"/>
        <w:spacing w:before="0" w:beforeAutospacing="0" w:after="0" w:afterAutospacing="0"/>
        <w:ind w:firstLineChars="250" w:firstLine="602"/>
        <w:rPr>
          <w:b/>
        </w:rPr>
      </w:pPr>
    </w:p>
    <w:p w:rsidR="00285D69" w:rsidRPr="009749FF" w:rsidRDefault="00285D69" w:rsidP="00570877">
      <w:pPr>
        <w:pStyle w:val="a4"/>
        <w:spacing w:before="0" w:beforeAutospacing="0" w:after="0" w:afterAutospacing="0"/>
        <w:ind w:firstLineChars="250" w:firstLine="602"/>
      </w:pPr>
      <w:r>
        <w:rPr>
          <w:rFonts w:hint="eastAsia"/>
          <w:b/>
        </w:rPr>
        <w:t>编写时间</w:t>
      </w:r>
      <w:r>
        <w:rPr>
          <w:b/>
        </w:rPr>
        <w:t xml:space="preserve"> </w:t>
      </w:r>
      <w:r>
        <w:rPr>
          <w:rFonts w:hint="eastAsia"/>
          <w:b/>
        </w:rPr>
        <w:t>：</w:t>
      </w:r>
      <w:r w:rsidRPr="002E46A0">
        <w:rPr>
          <w:b/>
        </w:rPr>
        <w:t>201</w:t>
      </w:r>
      <w:r>
        <w:rPr>
          <w:b/>
        </w:rPr>
        <w:t>7</w:t>
      </w:r>
      <w:r w:rsidRPr="002E46A0">
        <w:rPr>
          <w:rFonts w:hint="eastAsia"/>
          <w:b/>
        </w:rPr>
        <w:t>年</w:t>
      </w:r>
      <w:r>
        <w:rPr>
          <w:b/>
        </w:rPr>
        <w:t xml:space="preserve"> 9  </w:t>
      </w:r>
      <w:r w:rsidRPr="002E46A0">
        <w:rPr>
          <w:rFonts w:hint="eastAsia"/>
          <w:b/>
        </w:rPr>
        <w:t>月</w:t>
      </w:r>
      <w:r>
        <w:rPr>
          <w:b/>
        </w:rPr>
        <w:t xml:space="preserve">27  </w:t>
      </w:r>
      <w:r w:rsidRPr="002E46A0">
        <w:rPr>
          <w:rFonts w:hint="eastAsia"/>
          <w:b/>
        </w:rPr>
        <w:t>日</w:t>
      </w:r>
      <w:r w:rsidRPr="002D57DA">
        <w:rPr>
          <w:szCs w:val="21"/>
        </w:rPr>
        <w:t xml:space="preserve"> </w:t>
      </w:r>
    </w:p>
    <w:p w:rsidR="00285D69" w:rsidRPr="0031092F" w:rsidRDefault="00285D69" w:rsidP="0031092F"/>
    <w:sectPr w:rsidR="00285D69" w:rsidRPr="0031092F" w:rsidSect="00B80A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8AA" w:rsidRDefault="00A158AA" w:rsidP="00570877">
      <w:r>
        <w:separator/>
      </w:r>
    </w:p>
  </w:endnote>
  <w:endnote w:type="continuationSeparator" w:id="1">
    <w:p w:rsidR="00A158AA" w:rsidRDefault="00A158AA" w:rsidP="005708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8AA" w:rsidRDefault="00A158AA" w:rsidP="00570877">
      <w:r>
        <w:separator/>
      </w:r>
    </w:p>
  </w:footnote>
  <w:footnote w:type="continuationSeparator" w:id="1">
    <w:p w:rsidR="00A158AA" w:rsidRDefault="00A158AA" w:rsidP="005708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6767F"/>
    <w:multiLevelType w:val="hybridMultilevel"/>
    <w:tmpl w:val="BB7E494A"/>
    <w:lvl w:ilvl="0" w:tplc="7A6CE86A">
      <w:start w:val="4"/>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092F"/>
    <w:rsid w:val="000349A1"/>
    <w:rsid w:val="00050348"/>
    <w:rsid w:val="00091DFE"/>
    <w:rsid w:val="000A045D"/>
    <w:rsid w:val="000A7828"/>
    <w:rsid w:val="000B0E3D"/>
    <w:rsid w:val="001C1306"/>
    <w:rsid w:val="00285D69"/>
    <w:rsid w:val="002D57DA"/>
    <w:rsid w:val="002E46A0"/>
    <w:rsid w:val="003049A1"/>
    <w:rsid w:val="0031092F"/>
    <w:rsid w:val="0033081F"/>
    <w:rsid w:val="0037021C"/>
    <w:rsid w:val="003D2AF9"/>
    <w:rsid w:val="004528F1"/>
    <w:rsid w:val="0047133E"/>
    <w:rsid w:val="00471B4A"/>
    <w:rsid w:val="00474C61"/>
    <w:rsid w:val="00482237"/>
    <w:rsid w:val="004A50DE"/>
    <w:rsid w:val="0052283A"/>
    <w:rsid w:val="00570877"/>
    <w:rsid w:val="005E2213"/>
    <w:rsid w:val="00681D26"/>
    <w:rsid w:val="006B5D21"/>
    <w:rsid w:val="00737103"/>
    <w:rsid w:val="007400EC"/>
    <w:rsid w:val="00767919"/>
    <w:rsid w:val="008F7845"/>
    <w:rsid w:val="00921014"/>
    <w:rsid w:val="00933290"/>
    <w:rsid w:val="009749FF"/>
    <w:rsid w:val="009B4D86"/>
    <w:rsid w:val="00A158AA"/>
    <w:rsid w:val="00A27381"/>
    <w:rsid w:val="00A8510F"/>
    <w:rsid w:val="00AC3AB5"/>
    <w:rsid w:val="00AF01EF"/>
    <w:rsid w:val="00B80A34"/>
    <w:rsid w:val="00BC4ECE"/>
    <w:rsid w:val="00C50E57"/>
    <w:rsid w:val="00CD3469"/>
    <w:rsid w:val="00D40A08"/>
    <w:rsid w:val="00D55DB1"/>
    <w:rsid w:val="00DE3A3E"/>
    <w:rsid w:val="00DF13FB"/>
    <w:rsid w:val="00E05127"/>
    <w:rsid w:val="00E46ACB"/>
    <w:rsid w:val="00E60937"/>
    <w:rsid w:val="00E93328"/>
    <w:rsid w:val="00ED6E08"/>
    <w:rsid w:val="00EE6B8E"/>
    <w:rsid w:val="00F817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92F"/>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31092F"/>
    <w:rPr>
      <w:rFonts w:cs="Times New Roman"/>
      <w:b/>
      <w:bCs/>
    </w:rPr>
  </w:style>
  <w:style w:type="paragraph" w:customStyle="1" w:styleId="all">
    <w:name w:val="all"/>
    <w:basedOn w:val="a"/>
    <w:uiPriority w:val="99"/>
    <w:rsid w:val="0031092F"/>
    <w:pPr>
      <w:widowControl/>
      <w:spacing w:before="100" w:beforeAutospacing="1" w:after="100" w:afterAutospacing="1"/>
      <w:jc w:val="left"/>
    </w:pPr>
    <w:rPr>
      <w:rFonts w:ascii="宋体" w:hAnsi="宋体"/>
      <w:kern w:val="0"/>
      <w:sz w:val="24"/>
    </w:rPr>
  </w:style>
  <w:style w:type="paragraph" w:styleId="a4">
    <w:name w:val="Normal (Web)"/>
    <w:basedOn w:val="a"/>
    <w:uiPriority w:val="99"/>
    <w:rsid w:val="0031092F"/>
    <w:pPr>
      <w:widowControl/>
      <w:spacing w:before="100" w:beforeAutospacing="1" w:after="100" w:afterAutospacing="1"/>
      <w:jc w:val="left"/>
    </w:pPr>
    <w:rPr>
      <w:rFonts w:ascii="宋体" w:hAnsi="宋体"/>
      <w:kern w:val="0"/>
      <w:sz w:val="24"/>
    </w:rPr>
  </w:style>
  <w:style w:type="paragraph" w:styleId="a5">
    <w:name w:val="Body Text Indent"/>
    <w:basedOn w:val="a"/>
    <w:link w:val="Char"/>
    <w:uiPriority w:val="99"/>
    <w:rsid w:val="0031092F"/>
    <w:pPr>
      <w:ind w:firstLineChars="257" w:firstLine="540"/>
    </w:pPr>
    <w:rPr>
      <w:szCs w:val="20"/>
    </w:rPr>
  </w:style>
  <w:style w:type="character" w:customStyle="1" w:styleId="Char">
    <w:name w:val="正文文本缩进 Char"/>
    <w:basedOn w:val="a0"/>
    <w:link w:val="a5"/>
    <w:uiPriority w:val="99"/>
    <w:locked/>
    <w:rsid w:val="0031092F"/>
    <w:rPr>
      <w:rFonts w:ascii="Times New Roman" w:eastAsia="宋体" w:hAnsi="Times New Roman" w:cs="Times New Roman"/>
      <w:sz w:val="20"/>
      <w:szCs w:val="20"/>
    </w:rPr>
  </w:style>
  <w:style w:type="paragraph" w:customStyle="1" w:styleId="informationcontentstyle2">
    <w:name w:val="informationcontent style2"/>
    <w:basedOn w:val="a"/>
    <w:uiPriority w:val="99"/>
    <w:rsid w:val="0031092F"/>
    <w:pPr>
      <w:widowControl/>
      <w:spacing w:before="100" w:beforeAutospacing="1" w:after="100" w:afterAutospacing="1"/>
      <w:jc w:val="left"/>
    </w:pPr>
    <w:rPr>
      <w:rFonts w:ascii="宋体" w:hAnsi="宋体" w:cs="宋体"/>
      <w:kern w:val="0"/>
      <w:sz w:val="24"/>
    </w:rPr>
  </w:style>
  <w:style w:type="paragraph" w:styleId="a6">
    <w:name w:val="header"/>
    <w:basedOn w:val="a"/>
    <w:link w:val="Char0"/>
    <w:uiPriority w:val="99"/>
    <w:semiHidden/>
    <w:unhideWhenUsed/>
    <w:rsid w:val="005708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570877"/>
    <w:rPr>
      <w:rFonts w:ascii="Times New Roman" w:hAnsi="Times New Roman"/>
      <w:sz w:val="18"/>
      <w:szCs w:val="18"/>
    </w:rPr>
  </w:style>
  <w:style w:type="paragraph" w:styleId="a7">
    <w:name w:val="footer"/>
    <w:basedOn w:val="a"/>
    <w:link w:val="Char1"/>
    <w:uiPriority w:val="99"/>
    <w:semiHidden/>
    <w:unhideWhenUsed/>
    <w:rsid w:val="00570877"/>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570877"/>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divs>
    <w:div w:id="1428501710">
      <w:marLeft w:val="0"/>
      <w:marRight w:val="0"/>
      <w:marTop w:val="0"/>
      <w:marBottom w:val="0"/>
      <w:divBdr>
        <w:top w:val="none" w:sz="0" w:space="0" w:color="auto"/>
        <w:left w:val="none" w:sz="0" w:space="0" w:color="auto"/>
        <w:bottom w:val="none" w:sz="0" w:space="0" w:color="auto"/>
        <w:right w:val="none" w:sz="0" w:space="0" w:color="auto"/>
      </w:divBdr>
    </w:div>
    <w:div w:id="1428501711">
      <w:marLeft w:val="0"/>
      <w:marRight w:val="0"/>
      <w:marTop w:val="0"/>
      <w:marBottom w:val="0"/>
      <w:divBdr>
        <w:top w:val="none" w:sz="0" w:space="0" w:color="auto"/>
        <w:left w:val="none" w:sz="0" w:space="0" w:color="auto"/>
        <w:bottom w:val="none" w:sz="0" w:space="0" w:color="auto"/>
        <w:right w:val="none" w:sz="0" w:space="0" w:color="auto"/>
      </w:divBdr>
      <w:divsChild>
        <w:div w:id="1428501714">
          <w:marLeft w:val="0"/>
          <w:marRight w:val="0"/>
          <w:marTop w:val="0"/>
          <w:marBottom w:val="0"/>
          <w:divBdr>
            <w:top w:val="none" w:sz="0" w:space="0" w:color="auto"/>
            <w:left w:val="none" w:sz="0" w:space="0" w:color="auto"/>
            <w:bottom w:val="none" w:sz="0" w:space="0" w:color="auto"/>
            <w:right w:val="none" w:sz="0" w:space="0" w:color="auto"/>
          </w:divBdr>
        </w:div>
      </w:divsChild>
    </w:div>
    <w:div w:id="1428501712">
      <w:marLeft w:val="0"/>
      <w:marRight w:val="0"/>
      <w:marTop w:val="0"/>
      <w:marBottom w:val="0"/>
      <w:divBdr>
        <w:top w:val="none" w:sz="0" w:space="0" w:color="auto"/>
        <w:left w:val="none" w:sz="0" w:space="0" w:color="auto"/>
        <w:bottom w:val="none" w:sz="0" w:space="0" w:color="auto"/>
        <w:right w:val="none" w:sz="0" w:space="0" w:color="auto"/>
      </w:divBdr>
      <w:divsChild>
        <w:div w:id="1428501713">
          <w:marLeft w:val="0"/>
          <w:marRight w:val="0"/>
          <w:marTop w:val="0"/>
          <w:marBottom w:val="0"/>
          <w:divBdr>
            <w:top w:val="none" w:sz="0" w:space="0" w:color="auto"/>
            <w:left w:val="none" w:sz="0" w:space="0" w:color="auto"/>
            <w:bottom w:val="none" w:sz="0" w:space="0" w:color="auto"/>
            <w:right w:val="none" w:sz="0" w:space="0" w:color="auto"/>
          </w:divBdr>
        </w:div>
      </w:divsChild>
    </w:div>
    <w:div w:id="14285017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541</Words>
  <Characters>3090</Characters>
  <Application>Microsoft Office Word</Application>
  <DocSecurity>0</DocSecurity>
  <Lines>25</Lines>
  <Paragraphs>7</Paragraphs>
  <ScaleCrop>false</ScaleCrop>
  <Company/>
  <LinksUpToDate>false</LinksUpToDate>
  <CharactersWithSpaces>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unixe</dc:creator>
  <cp:keywords/>
  <dc:description/>
  <cp:lastModifiedBy>user</cp:lastModifiedBy>
  <cp:revision>10</cp:revision>
  <dcterms:created xsi:type="dcterms:W3CDTF">2016-12-22T10:05:00Z</dcterms:created>
  <dcterms:modified xsi:type="dcterms:W3CDTF">2017-12-21T02:31:00Z</dcterms:modified>
</cp:coreProperties>
</file>