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DC22E">
      <w:pPr>
        <w:pStyle w:val="10"/>
        <w:jc w:val="center"/>
        <w:rPr>
          <w:rFonts w:hint="eastAsia" w:ascii="宋体" w:hAnsi="宋体" w:eastAsia="宋体" w:cs="宋体"/>
          <w:b/>
          <w:bCs/>
          <w:sz w:val="36"/>
          <w:szCs w:val="36"/>
        </w:rPr>
      </w:pPr>
      <w:r>
        <w:rPr>
          <w:rFonts w:hint="eastAsia" w:ascii="宋体" w:hAnsi="宋体" w:eastAsia="宋体" w:cs="宋体"/>
          <w:b/>
          <w:sz w:val="36"/>
          <w:szCs w:val="36"/>
        </w:rPr>
        <w:t>三江学院工程项目</w:t>
      </w:r>
      <w:r>
        <w:rPr>
          <w:rFonts w:hint="eastAsia" w:ascii="宋体" w:hAnsi="宋体" w:eastAsia="宋体" w:cs="宋体"/>
          <w:b/>
          <w:sz w:val="36"/>
          <w:szCs w:val="36"/>
          <w:lang w:eastAsia="zh-CN"/>
        </w:rPr>
        <w:t>竣工</w:t>
      </w:r>
      <w:r>
        <w:rPr>
          <w:rFonts w:hint="eastAsia" w:ascii="宋体" w:hAnsi="宋体" w:eastAsia="宋体" w:cs="宋体"/>
          <w:b/>
          <w:sz w:val="36"/>
          <w:szCs w:val="36"/>
        </w:rPr>
        <w:t>结算审计实施办法</w:t>
      </w:r>
      <w:r>
        <w:rPr>
          <w:rFonts w:hint="eastAsia" w:ascii="宋体" w:hAnsi="宋体" w:eastAsia="宋体" w:cs="宋体"/>
          <w:b/>
          <w:bCs/>
          <w:sz w:val="36"/>
          <w:szCs w:val="36"/>
        </w:rPr>
        <w:t>(</w:t>
      </w:r>
      <w:r>
        <w:rPr>
          <w:rFonts w:hint="eastAsia" w:ascii="宋体" w:hAnsi="宋体" w:eastAsia="宋体" w:cs="宋体"/>
          <w:b/>
          <w:bCs/>
          <w:sz w:val="36"/>
          <w:szCs w:val="36"/>
          <w:lang w:eastAsia="zh-CN"/>
        </w:rPr>
        <w:t>试行</w:t>
      </w:r>
      <w:r>
        <w:rPr>
          <w:rFonts w:hint="eastAsia" w:ascii="宋体" w:hAnsi="宋体" w:eastAsia="宋体" w:cs="宋体"/>
          <w:b/>
          <w:bCs/>
          <w:sz w:val="36"/>
          <w:szCs w:val="36"/>
        </w:rPr>
        <w:t>)</w:t>
      </w:r>
    </w:p>
    <w:p w14:paraId="3DB413A6">
      <w:pPr>
        <w:widowControl/>
        <w:ind w:firstLine="643" w:firstLineChars="200"/>
        <w:jc w:val="left"/>
        <w:rPr>
          <w:rFonts w:ascii="仿宋" w:hAnsi="仿宋" w:eastAsia="仿宋" w:cs="方正仿宋_GBK"/>
          <w:b/>
          <w:bCs/>
          <w:sz w:val="32"/>
          <w:szCs w:val="32"/>
        </w:rPr>
      </w:pPr>
    </w:p>
    <w:p w14:paraId="38C46D76">
      <w:pPr>
        <w:widowControl/>
        <w:ind w:firstLine="643" w:firstLineChars="200"/>
        <w:jc w:val="left"/>
        <w:rPr>
          <w:rFonts w:ascii="仿宋" w:hAnsi="仿宋" w:eastAsia="仿宋" w:cs="宋体"/>
          <w:color w:val="000000"/>
          <w:kern w:val="0"/>
          <w:sz w:val="32"/>
          <w:szCs w:val="32"/>
        </w:rPr>
      </w:pPr>
      <w:r>
        <w:rPr>
          <w:rFonts w:ascii="仿宋" w:hAnsi="仿宋" w:eastAsia="仿宋" w:cs="方正仿宋_GBK"/>
          <w:b/>
          <w:bCs/>
          <w:sz w:val="32"/>
          <w:szCs w:val="32"/>
        </w:rPr>
        <w:t>第一条</w:t>
      </w:r>
      <w:r>
        <w:rPr>
          <w:rFonts w:hint="eastAsia" w:ascii="仿宋" w:hAnsi="仿宋" w:eastAsia="仿宋" w:cs="方正仿宋_GBK"/>
          <w:sz w:val="32"/>
          <w:szCs w:val="32"/>
        </w:rPr>
        <w:t xml:space="preserve"> </w:t>
      </w:r>
      <w:r>
        <w:rPr>
          <w:rFonts w:ascii="仿宋" w:hAnsi="仿宋" w:eastAsia="仿宋" w:cs="方正仿宋_GBK"/>
          <w:sz w:val="32"/>
          <w:szCs w:val="32"/>
        </w:rPr>
        <w:t>为</w:t>
      </w:r>
      <w:r>
        <w:rPr>
          <w:rFonts w:hint="eastAsia" w:ascii="仿宋" w:hAnsi="仿宋" w:eastAsia="仿宋" w:cs="方正仿宋_GBK"/>
          <w:sz w:val="32"/>
          <w:szCs w:val="32"/>
          <w:lang w:eastAsia="zh-CN"/>
        </w:rPr>
        <w:t>进一步</w:t>
      </w:r>
      <w:r>
        <w:rPr>
          <w:rFonts w:hint="eastAsia" w:ascii="仿宋" w:hAnsi="仿宋" w:eastAsia="仿宋" w:cs="方正仿宋_GBK"/>
          <w:sz w:val="32"/>
          <w:szCs w:val="32"/>
        </w:rPr>
        <w:t>规范</w:t>
      </w:r>
      <w:r>
        <w:rPr>
          <w:rFonts w:hint="eastAsia" w:ascii="仿宋" w:hAnsi="仿宋" w:eastAsia="仿宋" w:cs="方正仿宋_GBK"/>
          <w:sz w:val="32"/>
          <w:szCs w:val="32"/>
          <w:lang w:eastAsia="zh-CN"/>
        </w:rPr>
        <w:t>学校</w:t>
      </w:r>
      <w:r>
        <w:rPr>
          <w:rFonts w:hint="eastAsia" w:ascii="仿宋" w:hAnsi="仿宋" w:eastAsia="仿宋" w:cs="方正仿宋_GBK"/>
          <w:sz w:val="32"/>
          <w:szCs w:val="32"/>
        </w:rPr>
        <w:t>工程项目</w:t>
      </w:r>
      <w:r>
        <w:rPr>
          <w:rFonts w:ascii="仿宋" w:hAnsi="仿宋" w:eastAsia="仿宋" w:cs="方正仿宋_GBK"/>
          <w:sz w:val="32"/>
          <w:szCs w:val="32"/>
        </w:rPr>
        <w:t>的</w:t>
      </w:r>
      <w:r>
        <w:rPr>
          <w:rFonts w:hint="eastAsia" w:ascii="仿宋" w:hAnsi="仿宋" w:eastAsia="仿宋" w:cs="方正仿宋_GBK"/>
          <w:sz w:val="32"/>
          <w:szCs w:val="32"/>
        </w:rPr>
        <w:t>竣工结算审计工作</w:t>
      </w:r>
      <w:r>
        <w:rPr>
          <w:rFonts w:ascii="仿宋" w:hAnsi="仿宋" w:eastAsia="仿宋" w:cs="方正仿宋_GBK"/>
          <w:sz w:val="32"/>
          <w:szCs w:val="32"/>
        </w:rPr>
        <w:t>，提高审计工作质量，</w:t>
      </w:r>
      <w:r>
        <w:rPr>
          <w:rFonts w:hint="eastAsia" w:ascii="仿宋" w:hAnsi="仿宋" w:eastAsia="仿宋" w:cs="宋体"/>
          <w:color w:val="000000"/>
          <w:kern w:val="0"/>
          <w:sz w:val="32"/>
          <w:szCs w:val="32"/>
        </w:rPr>
        <w:t>根据《中华人民共和国审计法实施条例》《教育系统内部审计工作规定》</w:t>
      </w:r>
      <w:r>
        <w:rPr>
          <w:rFonts w:hint="eastAsia" w:ascii="仿宋" w:hAnsi="仿宋" w:eastAsia="仿宋"/>
          <w:color w:val="000000" w:themeColor="text1"/>
          <w:sz w:val="32"/>
          <w:szCs w:val="32"/>
        </w:rPr>
        <w:t>《省教育厅关于进一步完善和规范省属高校工程项目管理审计的意见》</w:t>
      </w:r>
      <w:r>
        <w:rPr>
          <w:rFonts w:hint="eastAsia" w:ascii="仿宋" w:hAnsi="仿宋" w:eastAsia="仿宋" w:cs="宋体"/>
          <w:color w:val="000000"/>
          <w:kern w:val="0"/>
          <w:sz w:val="32"/>
          <w:szCs w:val="32"/>
        </w:rPr>
        <w:t>等规定，结合学校实际，制定本办法。</w:t>
      </w:r>
    </w:p>
    <w:p w14:paraId="4042FB13">
      <w:pPr>
        <w:widowControl/>
        <w:ind w:firstLine="648"/>
        <w:jc w:val="left"/>
        <w:rPr>
          <w:rFonts w:ascii="仿宋" w:hAnsi="仿宋" w:eastAsia="仿宋" w:cs="仿宋"/>
          <w:b/>
          <w:bCs/>
          <w:color w:val="000000" w:themeColor="text1"/>
          <w:sz w:val="32"/>
          <w:szCs w:val="32"/>
        </w:rPr>
      </w:pPr>
      <w:r>
        <w:rPr>
          <w:rFonts w:ascii="仿宋" w:hAnsi="仿宋" w:eastAsia="仿宋" w:cs="方正仿宋_GBK"/>
          <w:b/>
          <w:bCs/>
          <w:sz w:val="32"/>
          <w:szCs w:val="32"/>
        </w:rPr>
        <w:t>第二条</w:t>
      </w:r>
      <w:r>
        <w:rPr>
          <w:rFonts w:hint="eastAsia" w:ascii="仿宋" w:hAnsi="仿宋" w:eastAsia="仿宋" w:cs="方正仿宋_GBK"/>
          <w:sz w:val="32"/>
          <w:szCs w:val="32"/>
        </w:rPr>
        <w:t xml:space="preserve"> </w:t>
      </w:r>
      <w:r>
        <w:rPr>
          <w:rFonts w:ascii="仿宋" w:hAnsi="仿宋" w:eastAsia="仿宋" w:cs="方正仿宋_GBK"/>
          <w:sz w:val="32"/>
          <w:szCs w:val="32"/>
        </w:rPr>
        <w:t>本办法所称</w:t>
      </w:r>
      <w:r>
        <w:rPr>
          <w:rFonts w:hint="eastAsia" w:ascii="仿宋" w:hAnsi="仿宋" w:eastAsia="仿宋" w:cs="方正仿宋_GBK"/>
          <w:sz w:val="32"/>
          <w:szCs w:val="32"/>
        </w:rPr>
        <w:t>工程项目</w:t>
      </w:r>
      <w:r>
        <w:rPr>
          <w:rFonts w:ascii="仿宋" w:hAnsi="仿宋" w:eastAsia="仿宋" w:cs="方正仿宋_GBK"/>
          <w:sz w:val="32"/>
          <w:szCs w:val="32"/>
        </w:rPr>
        <w:t>是指学校</w:t>
      </w:r>
      <w:r>
        <w:rPr>
          <w:rFonts w:hint="eastAsia" w:ascii="仿宋" w:hAnsi="仿宋" w:eastAsia="仿宋" w:cs="方正仿宋_GBK"/>
          <w:sz w:val="32"/>
          <w:szCs w:val="32"/>
        </w:rPr>
        <w:t>各类资金来源的</w:t>
      </w:r>
      <w:r>
        <w:rPr>
          <w:rFonts w:ascii="仿宋" w:hAnsi="仿宋" w:eastAsia="仿宋" w:cs="方正仿宋_GBK"/>
          <w:sz w:val="32"/>
          <w:szCs w:val="32"/>
        </w:rPr>
        <w:t>新建、改建、扩建</w:t>
      </w:r>
      <w:r>
        <w:rPr>
          <w:rFonts w:hint="eastAsia" w:ascii="仿宋" w:hAnsi="仿宋" w:eastAsia="仿宋" w:cs="方正仿宋_GBK"/>
          <w:sz w:val="32"/>
          <w:szCs w:val="32"/>
        </w:rPr>
        <w:t>及日常</w:t>
      </w:r>
      <w:r>
        <w:rPr>
          <w:rFonts w:ascii="仿宋" w:hAnsi="仿宋" w:eastAsia="仿宋" w:cs="方正仿宋_GBK"/>
          <w:sz w:val="32"/>
          <w:szCs w:val="32"/>
        </w:rPr>
        <w:t>修缮</w:t>
      </w:r>
      <w:r>
        <w:rPr>
          <w:rFonts w:hint="eastAsia" w:ascii="仿宋" w:hAnsi="仿宋" w:eastAsia="仿宋" w:cs="方正仿宋_GBK"/>
          <w:sz w:val="32"/>
          <w:szCs w:val="32"/>
        </w:rPr>
        <w:t>装饰工程，</w:t>
      </w:r>
      <w:r>
        <w:rPr>
          <w:rFonts w:hint="eastAsia" w:ascii="仿宋" w:hAnsi="仿宋" w:eastAsia="仿宋" w:cs="方正仿宋_GBK"/>
          <w:color w:val="000000" w:themeColor="text1"/>
          <w:sz w:val="32"/>
          <w:szCs w:val="32"/>
        </w:rPr>
        <w:t>具体包括</w:t>
      </w:r>
      <w:r>
        <w:rPr>
          <w:rFonts w:hint="eastAsia" w:ascii="仿宋" w:hAnsi="仿宋" w:eastAsia="仿宋" w:cs="Times New Roman"/>
          <w:color w:val="000000" w:themeColor="text1"/>
          <w:kern w:val="0"/>
          <w:sz w:val="32"/>
          <w:szCs w:val="32"/>
        </w:rPr>
        <w:t>土建、安装、装饰、</w:t>
      </w:r>
      <w:r>
        <w:rPr>
          <w:rFonts w:hint="eastAsia" w:ascii="仿宋" w:hAnsi="仿宋" w:eastAsia="仿宋" w:cs="仿宋"/>
          <w:color w:val="000000" w:themeColor="text1"/>
          <w:sz w:val="32"/>
          <w:szCs w:val="32"/>
        </w:rPr>
        <w:t>办公室及实验室改造和装修、供水供电改造、道路、运动场地、</w:t>
      </w:r>
      <w:r>
        <w:rPr>
          <w:rFonts w:hint="eastAsia" w:ascii="仿宋" w:hAnsi="仿宋" w:eastAsia="仿宋" w:cs="仿宋"/>
          <w:b w:val="0"/>
          <w:bCs w:val="0"/>
          <w:color w:val="000000" w:themeColor="text1"/>
          <w:sz w:val="32"/>
          <w:szCs w:val="32"/>
        </w:rPr>
        <w:t>安全消防设施</w:t>
      </w:r>
      <w:r>
        <w:rPr>
          <w:rFonts w:hint="eastAsia" w:ascii="仿宋" w:hAnsi="仿宋" w:eastAsia="仿宋" w:cs="仿宋"/>
          <w:color w:val="000000" w:themeColor="text1"/>
          <w:sz w:val="32"/>
          <w:szCs w:val="32"/>
        </w:rPr>
        <w:t>、绿化等工程项目。</w:t>
      </w:r>
    </w:p>
    <w:p w14:paraId="27F2138C">
      <w:pPr>
        <w:widowControl/>
        <w:ind w:firstLine="648"/>
        <w:jc w:val="left"/>
        <w:rPr>
          <w:rFonts w:ascii="仿宋" w:hAnsi="仿宋" w:eastAsia="仿宋" w:cs="方正仿宋_GBK"/>
          <w:sz w:val="32"/>
          <w:szCs w:val="32"/>
        </w:rPr>
      </w:pPr>
      <w:r>
        <w:rPr>
          <w:rFonts w:hint="eastAsia" w:ascii="仿宋" w:hAnsi="仿宋" w:eastAsia="仿宋" w:cs="方正仿宋_GBK"/>
          <w:b/>
          <w:bCs/>
          <w:sz w:val="32"/>
          <w:szCs w:val="32"/>
        </w:rPr>
        <w:t>第三条</w:t>
      </w:r>
      <w:r>
        <w:rPr>
          <w:rFonts w:hint="eastAsia" w:ascii="仿宋" w:hAnsi="仿宋" w:eastAsia="仿宋" w:cs="方正仿宋_GBK"/>
          <w:sz w:val="32"/>
          <w:szCs w:val="32"/>
        </w:rPr>
        <w:t xml:space="preserve"> 新建工程项目（如新建房屋、楼宇等）需结转为固定资产进行竣工决算审计的，相关审计</w:t>
      </w:r>
      <w:r>
        <w:rPr>
          <w:rFonts w:hint="eastAsia" w:ascii="仿宋" w:hAnsi="仿宋" w:eastAsia="仿宋" w:cs="方正仿宋_GBK"/>
          <w:sz w:val="32"/>
          <w:szCs w:val="32"/>
          <w:lang w:eastAsia="zh-CN"/>
        </w:rPr>
        <w:t>办法</w:t>
      </w:r>
      <w:r>
        <w:rPr>
          <w:rFonts w:hint="eastAsia" w:ascii="仿宋" w:hAnsi="仿宋" w:eastAsia="仿宋" w:cs="方正仿宋_GBK"/>
          <w:sz w:val="32"/>
          <w:szCs w:val="32"/>
        </w:rPr>
        <w:t>另行规定。</w:t>
      </w:r>
    </w:p>
    <w:p w14:paraId="1460353A">
      <w:pPr>
        <w:pStyle w:val="10"/>
        <w:ind w:firstLine="643" w:firstLineChars="200"/>
        <w:rPr>
          <w:rFonts w:hint="eastAsia" w:ascii="仿宋" w:hAnsi="仿宋" w:eastAsia="仿宋" w:cs="宋体"/>
          <w:sz w:val="32"/>
          <w:szCs w:val="32"/>
        </w:rPr>
      </w:pPr>
      <w:r>
        <w:rPr>
          <w:rFonts w:ascii="仿宋" w:hAnsi="仿宋" w:eastAsia="仿宋" w:cs="方正仿宋_GBK"/>
          <w:b/>
          <w:bCs/>
          <w:sz w:val="32"/>
          <w:szCs w:val="32"/>
        </w:rPr>
        <w:t>第</w:t>
      </w:r>
      <w:r>
        <w:rPr>
          <w:rFonts w:hint="eastAsia" w:ascii="仿宋" w:hAnsi="仿宋" w:eastAsia="仿宋" w:cs="方正仿宋_GBK"/>
          <w:b/>
          <w:bCs/>
          <w:sz w:val="32"/>
          <w:szCs w:val="32"/>
        </w:rPr>
        <w:t>四</w:t>
      </w:r>
      <w:r>
        <w:rPr>
          <w:rFonts w:ascii="仿宋" w:hAnsi="仿宋" w:eastAsia="仿宋" w:cs="方正仿宋_GBK"/>
          <w:b/>
          <w:bCs/>
          <w:sz w:val="32"/>
          <w:szCs w:val="32"/>
        </w:rPr>
        <w:t>条</w:t>
      </w:r>
      <w:r>
        <w:rPr>
          <w:rFonts w:hint="eastAsia" w:ascii="仿宋" w:hAnsi="仿宋" w:eastAsia="仿宋" w:cs="方正仿宋_GBK"/>
          <w:sz w:val="32"/>
          <w:szCs w:val="32"/>
        </w:rPr>
        <w:t xml:space="preserve"> </w:t>
      </w:r>
      <w:r>
        <w:rPr>
          <w:rFonts w:ascii="仿宋" w:hAnsi="仿宋" w:eastAsia="仿宋" w:cs="方正仿宋_GBK"/>
          <w:sz w:val="32"/>
          <w:szCs w:val="32"/>
        </w:rPr>
        <w:t>本办法所称</w:t>
      </w:r>
      <w:r>
        <w:rPr>
          <w:rFonts w:hint="eastAsia" w:ascii="仿宋" w:hAnsi="仿宋" w:eastAsia="仿宋" w:cs="方正仿宋_GBK"/>
          <w:sz w:val="32"/>
          <w:szCs w:val="32"/>
        </w:rPr>
        <w:t>工程项目</w:t>
      </w:r>
      <w:r>
        <w:rPr>
          <w:rFonts w:hint="eastAsia" w:ascii="仿宋" w:hAnsi="仿宋" w:eastAsia="仿宋" w:cs="方正仿宋_GBK"/>
          <w:sz w:val="32"/>
          <w:szCs w:val="32"/>
          <w:lang w:eastAsia="zh-CN"/>
        </w:rPr>
        <w:t>竣工</w:t>
      </w:r>
      <w:r>
        <w:rPr>
          <w:rFonts w:hint="eastAsia" w:ascii="仿宋" w:hAnsi="仿宋" w:eastAsia="仿宋" w:cs="方正仿宋_GBK"/>
          <w:sz w:val="32"/>
          <w:szCs w:val="32"/>
        </w:rPr>
        <w:t>结算</w:t>
      </w:r>
      <w:r>
        <w:rPr>
          <w:rFonts w:ascii="仿宋" w:hAnsi="仿宋" w:eastAsia="仿宋" w:cs="方正仿宋_GBK"/>
          <w:sz w:val="32"/>
          <w:szCs w:val="32"/>
        </w:rPr>
        <w:t>审计是指</w:t>
      </w:r>
      <w:r>
        <w:rPr>
          <w:rFonts w:hint="eastAsia" w:ascii="仿宋" w:hAnsi="仿宋" w:eastAsia="仿宋" w:cs="宋体"/>
          <w:sz w:val="32"/>
          <w:szCs w:val="32"/>
        </w:rPr>
        <w:t>以工程</w:t>
      </w:r>
      <w:r>
        <w:rPr>
          <w:rFonts w:hint="eastAsia" w:ascii="仿宋" w:hAnsi="仿宋" w:eastAsia="仿宋" w:cs="宋体"/>
          <w:b w:val="0"/>
          <w:bCs w:val="0"/>
          <w:sz w:val="32"/>
          <w:szCs w:val="32"/>
        </w:rPr>
        <w:t>项目归口管理部门</w:t>
      </w:r>
      <w:r>
        <w:rPr>
          <w:rFonts w:hint="eastAsia" w:ascii="仿宋" w:hAnsi="仿宋" w:eastAsia="仿宋" w:cs="宋体"/>
          <w:sz w:val="32"/>
          <w:szCs w:val="32"/>
        </w:rPr>
        <w:t>送审的工程项目竣工结算资料为依据，对施工单位编制的竣工结算的合法性、合规性、合理性、真实性、完整性及有效性进行的全面审计。</w:t>
      </w:r>
    </w:p>
    <w:p w14:paraId="23674E28">
      <w:pPr>
        <w:pStyle w:val="10"/>
        <w:ind w:firstLine="643" w:firstLineChars="200"/>
        <w:rPr>
          <w:rFonts w:hint="eastAsia" w:ascii="仿宋" w:hAnsi="仿宋" w:eastAsia="仿宋" w:cs="宋体"/>
          <w:b w:val="0"/>
          <w:bCs w:val="0"/>
          <w:color w:val="auto"/>
          <w:sz w:val="32"/>
          <w:szCs w:val="32"/>
          <w:lang w:eastAsia="zh-CN"/>
        </w:rPr>
      </w:pPr>
      <w:r>
        <w:rPr>
          <w:rFonts w:hint="eastAsia" w:ascii="仿宋" w:hAnsi="仿宋" w:eastAsia="仿宋" w:cs="宋体"/>
          <w:b/>
          <w:bCs/>
          <w:color w:val="auto"/>
          <w:sz w:val="32"/>
          <w:szCs w:val="32"/>
          <w:lang w:eastAsia="zh-CN"/>
        </w:rPr>
        <w:t>第五条</w:t>
      </w:r>
      <w:r>
        <w:rPr>
          <w:rFonts w:hint="eastAsia" w:ascii="仿宋" w:hAnsi="仿宋" w:eastAsia="仿宋" w:cs="宋体"/>
          <w:b w:val="0"/>
          <w:bCs w:val="0"/>
          <w:color w:val="auto"/>
          <w:sz w:val="32"/>
          <w:szCs w:val="32"/>
          <w:lang w:val="en-US" w:eastAsia="zh-CN"/>
        </w:rPr>
        <w:t xml:space="preserve"> </w:t>
      </w:r>
      <w:r>
        <w:rPr>
          <w:rFonts w:hint="eastAsia" w:ascii="仿宋" w:hAnsi="仿宋" w:eastAsia="仿宋" w:cs="宋体"/>
          <w:b w:val="0"/>
          <w:bCs w:val="0"/>
          <w:color w:val="auto"/>
          <w:sz w:val="32"/>
          <w:szCs w:val="32"/>
        </w:rPr>
        <w:t>归口管理部门</w:t>
      </w:r>
      <w:r>
        <w:rPr>
          <w:rFonts w:hint="eastAsia" w:ascii="仿宋" w:hAnsi="仿宋" w:eastAsia="仿宋" w:cs="宋体"/>
          <w:b w:val="0"/>
          <w:bCs w:val="0"/>
          <w:color w:val="auto"/>
          <w:sz w:val="32"/>
          <w:szCs w:val="32"/>
          <w:lang w:eastAsia="zh-CN"/>
        </w:rPr>
        <w:t>负责工程项目竣工结算审计资料的初核工作</w:t>
      </w:r>
      <w:r>
        <w:rPr>
          <w:rFonts w:hint="eastAsia" w:ascii="仿宋" w:hAnsi="仿宋" w:eastAsia="仿宋" w:cs="宋体"/>
          <w:b w:val="0"/>
          <w:bCs w:val="0"/>
          <w:color w:val="auto"/>
          <w:sz w:val="32"/>
          <w:szCs w:val="32"/>
          <w:lang w:val="en-US" w:eastAsia="zh-CN"/>
        </w:rPr>
        <w:t>。</w:t>
      </w:r>
      <w:r>
        <w:rPr>
          <w:rFonts w:hint="eastAsia" w:ascii="仿宋" w:hAnsi="仿宋" w:eastAsia="仿宋" w:cs="宋体"/>
          <w:b w:val="0"/>
          <w:bCs w:val="0"/>
          <w:color w:val="auto"/>
          <w:sz w:val="32"/>
          <w:szCs w:val="32"/>
          <w:lang w:eastAsia="zh-CN"/>
        </w:rPr>
        <w:t>二级单位使用自有资金装修改造等，经归口管理部门审批同意后，可自行按程序组织实施，但归口管理部门需对审批工程项目的实施过程和质量予以监督管理，对二级单位提交的结算审计资料进行初核把关。</w:t>
      </w:r>
    </w:p>
    <w:p w14:paraId="00DD901D">
      <w:pPr>
        <w:pStyle w:val="10"/>
        <w:ind w:firstLine="643" w:firstLineChars="200"/>
        <w:rPr>
          <w:rFonts w:hint="eastAsia" w:ascii="仿宋" w:hAnsi="仿宋" w:eastAsia="仿宋" w:cs="宋体"/>
          <w:b w:val="0"/>
          <w:bCs w:val="0"/>
          <w:color w:val="auto"/>
          <w:sz w:val="32"/>
          <w:szCs w:val="32"/>
          <w:lang w:val="en-US" w:eastAsia="zh-CN"/>
        </w:rPr>
      </w:pPr>
      <w:r>
        <w:rPr>
          <w:rFonts w:ascii="仿宋" w:hAnsi="仿宋" w:eastAsia="仿宋" w:cs="方正仿宋_GBK"/>
          <w:b/>
          <w:bCs/>
          <w:color w:val="auto"/>
          <w:sz w:val="32"/>
          <w:szCs w:val="32"/>
        </w:rPr>
        <w:t>第</w:t>
      </w:r>
      <w:r>
        <w:rPr>
          <w:rFonts w:hint="eastAsia" w:ascii="仿宋" w:hAnsi="仿宋" w:eastAsia="仿宋" w:cs="方正仿宋_GBK"/>
          <w:b/>
          <w:bCs/>
          <w:color w:val="auto"/>
          <w:sz w:val="32"/>
          <w:szCs w:val="32"/>
          <w:lang w:eastAsia="zh-CN"/>
        </w:rPr>
        <w:t>六</w:t>
      </w:r>
      <w:r>
        <w:rPr>
          <w:rFonts w:ascii="仿宋" w:hAnsi="仿宋" w:eastAsia="仿宋" w:cs="方正仿宋_GBK"/>
          <w:b/>
          <w:bCs/>
          <w:color w:val="auto"/>
          <w:sz w:val="32"/>
          <w:szCs w:val="32"/>
        </w:rPr>
        <w:t>条</w:t>
      </w:r>
      <w:r>
        <w:rPr>
          <w:rFonts w:hint="eastAsia" w:ascii="仿宋" w:hAnsi="仿宋" w:eastAsia="仿宋" w:cs="方正仿宋_GBK"/>
          <w:color w:val="auto"/>
          <w:sz w:val="32"/>
          <w:szCs w:val="32"/>
        </w:rPr>
        <w:t xml:space="preserve"> 工程项目施工前,</w:t>
      </w:r>
      <w:r>
        <w:rPr>
          <w:rFonts w:hint="eastAsia" w:ascii="仿宋" w:hAnsi="仿宋" w:eastAsia="仿宋" w:cs="方正仿宋_GBK"/>
          <w:color w:val="auto"/>
          <w:sz w:val="32"/>
          <w:szCs w:val="32"/>
          <w:lang w:eastAsia="zh-CN"/>
        </w:rPr>
        <w:t>归口管理部门</w:t>
      </w:r>
      <w:r>
        <w:rPr>
          <w:rFonts w:hint="eastAsia" w:ascii="仿宋" w:hAnsi="仿宋" w:eastAsia="仿宋" w:cs="方正仿宋_GBK"/>
          <w:color w:val="auto"/>
          <w:sz w:val="32"/>
          <w:szCs w:val="32"/>
        </w:rPr>
        <w:t>负责人应在分管校领导的授权下代表学校与施工单位签订书面的施工合同。</w:t>
      </w:r>
      <w:r>
        <w:rPr>
          <w:rFonts w:hint="eastAsia" w:ascii="仿宋" w:hAnsi="仿宋" w:eastAsia="仿宋" w:cs="方正仿宋_GBK"/>
          <w:color w:val="auto"/>
          <w:sz w:val="32"/>
          <w:szCs w:val="32"/>
          <w:lang w:eastAsia="zh-CN"/>
        </w:rPr>
        <w:t>二级单位建设的工程项目在</w:t>
      </w:r>
      <w:r>
        <w:rPr>
          <w:rFonts w:hint="eastAsia" w:ascii="仿宋" w:hAnsi="仿宋" w:eastAsia="仿宋" w:cs="方正仿宋_GBK"/>
          <w:color w:val="auto"/>
          <w:sz w:val="32"/>
          <w:szCs w:val="32"/>
        </w:rPr>
        <w:t>与施工单位签订书面施工合同</w:t>
      </w:r>
      <w:r>
        <w:rPr>
          <w:rFonts w:hint="eastAsia" w:ascii="仿宋" w:hAnsi="仿宋" w:eastAsia="仿宋" w:cs="方正仿宋_GBK"/>
          <w:color w:val="auto"/>
          <w:sz w:val="32"/>
          <w:szCs w:val="32"/>
          <w:lang w:eastAsia="zh-CN"/>
        </w:rPr>
        <w:t>前，须经归口管理部门审核把关同意后方可签订</w:t>
      </w:r>
      <w:r>
        <w:rPr>
          <w:rFonts w:hint="eastAsia" w:ascii="仿宋" w:hAnsi="仿宋" w:eastAsia="仿宋" w:cs="方正仿宋_GBK"/>
          <w:color w:val="auto"/>
          <w:sz w:val="32"/>
          <w:szCs w:val="32"/>
        </w:rPr>
        <w:t>。</w:t>
      </w:r>
    </w:p>
    <w:p w14:paraId="334353A2">
      <w:pPr>
        <w:pStyle w:val="10"/>
        <w:ind w:firstLine="643" w:firstLineChars="200"/>
        <w:rPr>
          <w:rFonts w:hint="eastAsia" w:ascii="仿宋" w:hAnsi="仿宋" w:eastAsia="仿宋" w:cs="方正仿宋_GBK"/>
          <w:color w:val="auto"/>
          <w:sz w:val="32"/>
          <w:szCs w:val="32"/>
          <w:lang w:eastAsia="zh-CN"/>
        </w:rPr>
      </w:pPr>
      <w:r>
        <w:rPr>
          <w:rFonts w:hint="eastAsia" w:ascii="仿宋" w:hAnsi="仿宋" w:eastAsia="仿宋" w:cs="方正仿宋_GBK"/>
          <w:b/>
          <w:bCs/>
          <w:color w:val="auto"/>
          <w:sz w:val="32"/>
          <w:szCs w:val="32"/>
          <w:lang w:eastAsia="zh-CN"/>
        </w:rPr>
        <w:t>第七条</w:t>
      </w:r>
      <w:r>
        <w:rPr>
          <w:rFonts w:hint="eastAsia" w:ascii="仿宋" w:hAnsi="仿宋" w:eastAsia="仿宋" w:cs="方正仿宋_GBK"/>
          <w:b/>
          <w:bCs/>
          <w:color w:val="auto"/>
          <w:sz w:val="32"/>
          <w:szCs w:val="32"/>
          <w:lang w:val="en-US" w:eastAsia="zh-CN"/>
        </w:rPr>
        <w:t xml:space="preserve"> </w:t>
      </w:r>
      <w:r>
        <w:rPr>
          <w:rFonts w:hint="eastAsia" w:ascii="仿宋" w:hAnsi="仿宋" w:eastAsia="仿宋" w:cs="方正仿宋_GBK"/>
          <w:color w:val="auto"/>
          <w:sz w:val="32"/>
          <w:szCs w:val="32"/>
          <w:lang w:val="en-US" w:eastAsia="zh-CN"/>
        </w:rPr>
        <w:t>工程项目</w:t>
      </w:r>
      <w:r>
        <w:rPr>
          <w:rFonts w:hint="eastAsia" w:ascii="仿宋" w:hAnsi="仿宋" w:eastAsia="仿宋" w:cs="方正仿宋_GBK"/>
          <w:color w:val="auto"/>
          <w:sz w:val="32"/>
          <w:szCs w:val="32"/>
        </w:rPr>
        <w:t>竣工后，</w:t>
      </w:r>
      <w:r>
        <w:rPr>
          <w:rFonts w:hint="eastAsia" w:ascii="仿宋" w:hAnsi="仿宋" w:eastAsia="仿宋" w:cs="方正仿宋_GBK"/>
          <w:color w:val="auto"/>
          <w:sz w:val="32"/>
          <w:szCs w:val="32"/>
          <w:lang w:eastAsia="zh-CN"/>
        </w:rPr>
        <w:t>归口管理部门</w:t>
      </w:r>
      <w:r>
        <w:rPr>
          <w:rFonts w:hint="eastAsia" w:ascii="仿宋" w:hAnsi="仿宋" w:eastAsia="仿宋" w:cs="方正仿宋_GBK"/>
          <w:color w:val="auto"/>
          <w:sz w:val="32"/>
          <w:szCs w:val="32"/>
        </w:rPr>
        <w:t>应组织施工单位、使用单位、批准立项单位等具有相应管理责任单位的负责人对工程项目</w:t>
      </w:r>
      <w:r>
        <w:rPr>
          <w:rFonts w:hint="eastAsia" w:ascii="仿宋" w:hAnsi="仿宋" w:eastAsia="仿宋" w:cs="方正仿宋_GBK"/>
          <w:color w:val="auto"/>
          <w:sz w:val="32"/>
          <w:szCs w:val="32"/>
          <w:lang w:eastAsia="zh-CN"/>
        </w:rPr>
        <w:t>按照行业验收标准要求</w:t>
      </w:r>
      <w:r>
        <w:rPr>
          <w:rFonts w:hint="eastAsia" w:ascii="仿宋" w:hAnsi="仿宋" w:eastAsia="仿宋" w:cs="方正仿宋_GBK"/>
          <w:color w:val="auto"/>
          <w:sz w:val="32"/>
          <w:szCs w:val="32"/>
        </w:rPr>
        <w:t>进行验收，并签署验收意见。</w:t>
      </w:r>
      <w:r>
        <w:rPr>
          <w:rFonts w:hint="eastAsia" w:ascii="仿宋" w:hAnsi="仿宋" w:eastAsia="仿宋" w:cs="方正仿宋_GBK"/>
          <w:color w:val="auto"/>
          <w:sz w:val="32"/>
          <w:szCs w:val="32"/>
          <w:lang w:eastAsia="zh-CN"/>
        </w:rPr>
        <w:t>二级单位建设工程项目由二级单位组织施工单位、归口管理部门、批准立项单位等</w:t>
      </w:r>
      <w:r>
        <w:rPr>
          <w:rFonts w:hint="eastAsia" w:ascii="仿宋" w:hAnsi="仿宋" w:eastAsia="仿宋" w:cs="方正仿宋_GBK"/>
          <w:color w:val="auto"/>
          <w:sz w:val="32"/>
          <w:szCs w:val="32"/>
        </w:rPr>
        <w:t>具有相应管理责任单位的负责人对工程项目进行</w:t>
      </w:r>
      <w:r>
        <w:rPr>
          <w:rFonts w:hint="eastAsia" w:ascii="仿宋" w:hAnsi="仿宋" w:eastAsia="仿宋" w:cs="方正仿宋_GBK"/>
          <w:color w:val="auto"/>
          <w:sz w:val="32"/>
          <w:szCs w:val="32"/>
          <w:lang w:eastAsia="zh-CN"/>
        </w:rPr>
        <w:t>验收，</w:t>
      </w:r>
      <w:r>
        <w:rPr>
          <w:rFonts w:hint="eastAsia" w:ascii="仿宋" w:hAnsi="仿宋" w:eastAsia="仿宋" w:cs="方正仿宋_GBK"/>
          <w:color w:val="auto"/>
          <w:sz w:val="32"/>
          <w:szCs w:val="32"/>
        </w:rPr>
        <w:t>并签署验收意见。</w:t>
      </w:r>
    </w:p>
    <w:p w14:paraId="6FE8ED86">
      <w:pPr>
        <w:pStyle w:val="10"/>
        <w:ind w:firstLine="643" w:firstLineChars="200"/>
        <w:rPr>
          <w:rFonts w:ascii="仿宋" w:hAnsi="仿宋" w:eastAsia="仿宋" w:cs="方正仿宋_GBK"/>
          <w:color w:val="auto"/>
          <w:sz w:val="32"/>
          <w:szCs w:val="32"/>
        </w:rPr>
      </w:pPr>
      <w:r>
        <w:rPr>
          <w:rFonts w:hint="eastAsia" w:ascii="仿宋" w:hAnsi="仿宋" w:eastAsia="仿宋" w:cs="方正仿宋_GBK"/>
          <w:b/>
          <w:bCs/>
          <w:color w:val="auto"/>
          <w:sz w:val="32"/>
          <w:szCs w:val="32"/>
        </w:rPr>
        <w:t>第</w:t>
      </w:r>
      <w:r>
        <w:rPr>
          <w:rFonts w:hint="eastAsia" w:ascii="仿宋" w:hAnsi="仿宋" w:eastAsia="仿宋" w:cs="方正仿宋_GBK"/>
          <w:b/>
          <w:bCs/>
          <w:color w:val="auto"/>
          <w:sz w:val="32"/>
          <w:szCs w:val="32"/>
          <w:lang w:eastAsia="zh-CN"/>
        </w:rPr>
        <w:t>八</w:t>
      </w:r>
      <w:r>
        <w:rPr>
          <w:rFonts w:hint="eastAsia" w:ascii="仿宋" w:hAnsi="仿宋" w:eastAsia="仿宋" w:cs="方正仿宋_GBK"/>
          <w:b/>
          <w:bCs/>
          <w:color w:val="auto"/>
          <w:sz w:val="32"/>
          <w:szCs w:val="32"/>
        </w:rPr>
        <w:t>条</w:t>
      </w:r>
      <w:r>
        <w:rPr>
          <w:rFonts w:hint="eastAsia" w:ascii="仿宋" w:hAnsi="仿宋" w:eastAsia="仿宋" w:cs="方正仿宋_GBK"/>
          <w:color w:val="auto"/>
          <w:sz w:val="32"/>
          <w:szCs w:val="32"/>
        </w:rPr>
        <w:t xml:space="preserve"> 工程项目</w:t>
      </w:r>
      <w:r>
        <w:rPr>
          <w:rFonts w:ascii="仿宋" w:hAnsi="仿宋" w:eastAsia="仿宋" w:cs="方正仿宋_GBK"/>
          <w:color w:val="auto"/>
          <w:sz w:val="32"/>
          <w:szCs w:val="32"/>
        </w:rPr>
        <w:t>竣工验收合格后</w:t>
      </w:r>
      <w:r>
        <w:rPr>
          <w:rFonts w:ascii="仿宋" w:hAnsi="仿宋" w:eastAsia="仿宋" w:cs="Times New Roman"/>
          <w:color w:val="auto"/>
          <w:sz w:val="32"/>
          <w:szCs w:val="32"/>
        </w:rPr>
        <w:t>3</w:t>
      </w:r>
      <w:r>
        <w:rPr>
          <w:rFonts w:ascii="仿宋" w:hAnsi="仿宋" w:eastAsia="仿宋" w:cs="方正仿宋_GBK"/>
          <w:color w:val="auto"/>
          <w:sz w:val="32"/>
          <w:szCs w:val="32"/>
        </w:rPr>
        <w:t>个月内</w:t>
      </w:r>
      <w:r>
        <w:rPr>
          <w:rFonts w:hint="eastAsia" w:ascii="仿宋" w:hAnsi="仿宋" w:eastAsia="仿宋" w:cs="方正仿宋_GBK"/>
          <w:color w:val="auto"/>
          <w:sz w:val="32"/>
          <w:szCs w:val="32"/>
        </w:rPr>
        <w:t>、</w:t>
      </w:r>
      <w:r>
        <w:rPr>
          <w:rFonts w:ascii="仿宋" w:hAnsi="仿宋" w:eastAsia="仿宋" w:cs="方正仿宋_GBK"/>
          <w:color w:val="auto"/>
          <w:sz w:val="32"/>
          <w:szCs w:val="32"/>
        </w:rPr>
        <w:t>日常零星维修项目</w:t>
      </w:r>
      <w:r>
        <w:rPr>
          <w:rFonts w:hint="eastAsia" w:ascii="仿宋" w:hAnsi="仿宋" w:eastAsia="仿宋" w:cs="方正仿宋_GBK"/>
          <w:color w:val="auto"/>
          <w:sz w:val="32"/>
          <w:szCs w:val="32"/>
        </w:rPr>
        <w:t>每</w:t>
      </w:r>
      <w:r>
        <w:rPr>
          <w:rFonts w:ascii="仿宋" w:hAnsi="仿宋" w:eastAsia="仿宋" w:cs="方正仿宋_GBK"/>
          <w:color w:val="auto"/>
          <w:sz w:val="32"/>
          <w:szCs w:val="32"/>
        </w:rPr>
        <w:t>月</w:t>
      </w:r>
      <w:r>
        <w:rPr>
          <w:rFonts w:ascii="仿宋" w:hAnsi="仿宋" w:eastAsia="仿宋" w:cs="Times New Roman"/>
          <w:color w:val="auto"/>
          <w:sz w:val="32"/>
          <w:szCs w:val="32"/>
        </w:rPr>
        <w:t>10</w:t>
      </w:r>
      <w:r>
        <w:rPr>
          <w:rFonts w:ascii="仿宋" w:hAnsi="仿宋" w:eastAsia="仿宋" w:cs="方正仿宋_GBK"/>
          <w:color w:val="auto"/>
          <w:sz w:val="32"/>
          <w:szCs w:val="32"/>
        </w:rPr>
        <w:t>日前，</w:t>
      </w:r>
      <w:r>
        <w:rPr>
          <w:rFonts w:hint="eastAsia" w:ascii="仿宋" w:hAnsi="仿宋" w:eastAsia="仿宋" w:cs="方正仿宋_GBK"/>
          <w:color w:val="auto"/>
          <w:sz w:val="32"/>
          <w:szCs w:val="32"/>
          <w:lang w:eastAsia="zh-CN"/>
        </w:rPr>
        <w:t>工程项目建设单位</w:t>
      </w:r>
      <w:r>
        <w:rPr>
          <w:rFonts w:ascii="仿宋" w:hAnsi="仿宋" w:eastAsia="仿宋" w:cs="方正仿宋_GBK"/>
          <w:color w:val="auto"/>
          <w:sz w:val="32"/>
          <w:szCs w:val="32"/>
        </w:rPr>
        <w:t>应向审计处提交经</w:t>
      </w:r>
      <w:r>
        <w:rPr>
          <w:rFonts w:hint="eastAsia" w:ascii="仿宋" w:hAnsi="仿宋" w:eastAsia="仿宋" w:cs="方正仿宋_GBK"/>
          <w:color w:val="auto"/>
          <w:sz w:val="32"/>
          <w:szCs w:val="32"/>
          <w:lang w:eastAsia="zh-CN"/>
        </w:rPr>
        <w:t>归口</w:t>
      </w:r>
      <w:r>
        <w:rPr>
          <w:rFonts w:ascii="仿宋" w:hAnsi="仿宋" w:eastAsia="仿宋" w:cs="方正仿宋_GBK"/>
          <w:color w:val="auto"/>
          <w:sz w:val="32"/>
          <w:szCs w:val="32"/>
        </w:rPr>
        <w:t>管理</w:t>
      </w:r>
      <w:r>
        <w:rPr>
          <w:rFonts w:ascii="仿宋" w:hAnsi="仿宋" w:eastAsia="仿宋" w:cs="方正仿宋_GBK"/>
          <w:color w:val="000000" w:themeColor="text1"/>
          <w:sz w:val="32"/>
          <w:szCs w:val="32"/>
        </w:rPr>
        <w:t>部门完成技术性审核</w:t>
      </w:r>
      <w:r>
        <w:rPr>
          <w:rFonts w:hint="eastAsia" w:ascii="仿宋" w:hAnsi="仿宋" w:eastAsia="仿宋" w:cs="方正仿宋_GBK"/>
          <w:color w:val="000000" w:themeColor="text1"/>
          <w:sz w:val="32"/>
          <w:szCs w:val="32"/>
        </w:rPr>
        <w:t>的</w:t>
      </w:r>
      <w:r>
        <w:rPr>
          <w:rFonts w:ascii="仿宋" w:hAnsi="仿宋" w:eastAsia="仿宋" w:cs="方正仿宋_GBK"/>
          <w:color w:val="auto"/>
          <w:sz w:val="32"/>
          <w:szCs w:val="32"/>
        </w:rPr>
        <w:t>结算审计资料</w:t>
      </w:r>
      <w:r>
        <w:rPr>
          <w:rFonts w:hint="eastAsia" w:ascii="仿宋" w:hAnsi="仿宋" w:eastAsia="仿宋" w:cs="方正仿宋_GBK"/>
          <w:color w:val="auto"/>
          <w:sz w:val="32"/>
          <w:szCs w:val="32"/>
        </w:rPr>
        <w:t>，</w:t>
      </w:r>
      <w:r>
        <w:rPr>
          <w:rFonts w:ascii="仿宋" w:hAnsi="仿宋" w:eastAsia="仿宋" w:cs="方正仿宋_GBK"/>
          <w:color w:val="auto"/>
          <w:sz w:val="32"/>
          <w:szCs w:val="32"/>
        </w:rPr>
        <w:t>并填写《</w:t>
      </w:r>
      <w:r>
        <w:rPr>
          <w:rFonts w:hint="eastAsia" w:ascii="仿宋" w:hAnsi="仿宋" w:eastAsia="仿宋" w:cs="方正仿宋_GBK"/>
          <w:color w:val="auto"/>
          <w:sz w:val="32"/>
          <w:szCs w:val="32"/>
        </w:rPr>
        <w:t>工程项目</w:t>
      </w:r>
      <w:r>
        <w:rPr>
          <w:rFonts w:ascii="仿宋" w:hAnsi="仿宋" w:eastAsia="仿宋" w:cs="方正仿宋_GBK"/>
          <w:color w:val="auto"/>
          <w:sz w:val="32"/>
          <w:szCs w:val="32"/>
        </w:rPr>
        <w:t>竣工结算资料审核登记表》。</w:t>
      </w:r>
    </w:p>
    <w:p w14:paraId="206EA793">
      <w:pPr>
        <w:pStyle w:val="10"/>
        <w:ind w:firstLine="643" w:firstLineChars="200"/>
        <w:rPr>
          <w:rFonts w:hint="eastAsia" w:ascii="仿宋" w:hAnsi="仿宋" w:eastAsia="仿宋" w:cs="方正仿宋_GBK"/>
          <w:color w:val="auto"/>
          <w:sz w:val="32"/>
          <w:szCs w:val="32"/>
          <w:lang w:eastAsia="zh-CN"/>
        </w:rPr>
      </w:pPr>
      <w:r>
        <w:rPr>
          <w:rFonts w:ascii="仿宋" w:hAnsi="仿宋" w:eastAsia="仿宋" w:cs="方正仿宋_GBK"/>
          <w:b/>
          <w:bCs/>
          <w:color w:val="auto"/>
          <w:sz w:val="32"/>
          <w:szCs w:val="32"/>
        </w:rPr>
        <w:t>第</w:t>
      </w:r>
      <w:r>
        <w:rPr>
          <w:rFonts w:hint="eastAsia" w:ascii="仿宋" w:hAnsi="仿宋" w:eastAsia="仿宋" w:cs="方正仿宋_GBK"/>
          <w:b/>
          <w:bCs/>
          <w:color w:val="auto"/>
          <w:sz w:val="32"/>
          <w:szCs w:val="32"/>
          <w:lang w:eastAsia="zh-CN"/>
        </w:rPr>
        <w:t>九</w:t>
      </w:r>
      <w:r>
        <w:rPr>
          <w:rFonts w:ascii="仿宋" w:hAnsi="仿宋" w:eastAsia="仿宋" w:cs="方正仿宋_GBK"/>
          <w:b/>
          <w:bCs/>
          <w:color w:val="auto"/>
          <w:sz w:val="32"/>
          <w:szCs w:val="32"/>
        </w:rPr>
        <w:t>条</w:t>
      </w:r>
      <w:r>
        <w:rPr>
          <w:rFonts w:hint="eastAsia" w:ascii="仿宋" w:hAnsi="仿宋" w:eastAsia="仿宋" w:cs="方正仿宋_GBK"/>
          <w:color w:val="auto"/>
          <w:sz w:val="32"/>
          <w:szCs w:val="32"/>
        </w:rPr>
        <w:t xml:space="preserve"> 工程项目的</w:t>
      </w:r>
      <w:r>
        <w:rPr>
          <w:rFonts w:ascii="仿宋" w:hAnsi="仿宋" w:eastAsia="仿宋" w:cs="方正仿宋_GBK"/>
          <w:color w:val="auto"/>
          <w:sz w:val="32"/>
          <w:szCs w:val="32"/>
        </w:rPr>
        <w:t>结算审计，由审计处按照项目金额及复杂程度确定结算审计方式</w:t>
      </w:r>
      <w:r>
        <w:rPr>
          <w:rFonts w:hint="eastAsia" w:ascii="仿宋" w:hAnsi="仿宋" w:eastAsia="仿宋" w:cs="方正仿宋_GBK"/>
          <w:color w:val="auto"/>
          <w:sz w:val="32"/>
          <w:szCs w:val="32"/>
          <w:lang w:eastAsia="zh-CN"/>
        </w:rPr>
        <w:t>。</w:t>
      </w:r>
    </w:p>
    <w:p w14:paraId="6C6AD86A">
      <w:pPr>
        <w:pStyle w:val="10"/>
        <w:ind w:firstLine="640" w:firstLineChars="200"/>
        <w:rPr>
          <w:rFonts w:hint="eastAsia" w:ascii="仿宋" w:hAnsi="仿宋" w:eastAsia="仿宋" w:cs="方正仿宋_GBK"/>
          <w:color w:val="auto"/>
          <w:sz w:val="32"/>
          <w:szCs w:val="32"/>
        </w:rPr>
      </w:pPr>
      <w:r>
        <w:rPr>
          <w:rFonts w:hint="eastAsia" w:ascii="仿宋" w:hAnsi="仿宋" w:eastAsia="仿宋" w:cs="方正仿宋_GBK"/>
          <w:color w:val="auto"/>
          <w:sz w:val="32"/>
          <w:szCs w:val="32"/>
        </w:rPr>
        <w:t>1.</w:t>
      </w:r>
      <w:r>
        <w:rPr>
          <w:rFonts w:ascii="仿宋" w:hAnsi="仿宋" w:eastAsia="仿宋" w:cs="方正仿宋_GBK"/>
          <w:color w:val="auto"/>
          <w:sz w:val="32"/>
          <w:szCs w:val="32"/>
        </w:rPr>
        <w:t>单项工程送审价</w:t>
      </w:r>
      <w:r>
        <w:rPr>
          <w:rFonts w:hint="eastAsia" w:ascii="仿宋" w:hAnsi="仿宋" w:eastAsia="仿宋" w:cs="方正仿宋_GBK"/>
          <w:color w:val="auto"/>
          <w:sz w:val="32"/>
          <w:szCs w:val="32"/>
          <w:lang w:eastAsia="zh-CN"/>
        </w:rPr>
        <w:t>在</w:t>
      </w:r>
      <w:r>
        <w:rPr>
          <w:rFonts w:hint="eastAsia" w:ascii="仿宋" w:hAnsi="仿宋" w:eastAsia="仿宋" w:cs="方正仿宋_GBK"/>
          <w:color w:val="auto"/>
          <w:sz w:val="32"/>
          <w:szCs w:val="32"/>
          <w:lang w:val="en-US" w:eastAsia="zh-CN"/>
        </w:rPr>
        <w:t>3千元（含）</w:t>
      </w:r>
      <w:r>
        <w:rPr>
          <w:rFonts w:ascii="仿宋" w:hAnsi="仿宋" w:eastAsia="仿宋" w:cs="方正仿宋_GBK"/>
          <w:color w:val="auto"/>
          <w:sz w:val="32"/>
          <w:szCs w:val="32"/>
        </w:rPr>
        <w:t>以</w:t>
      </w:r>
      <w:r>
        <w:rPr>
          <w:rFonts w:hint="eastAsia" w:ascii="仿宋" w:hAnsi="仿宋" w:eastAsia="仿宋" w:cs="方正仿宋_GBK"/>
          <w:color w:val="auto"/>
          <w:sz w:val="32"/>
          <w:szCs w:val="32"/>
          <w:lang w:eastAsia="zh-CN"/>
        </w:rPr>
        <w:t>下</w:t>
      </w:r>
      <w:r>
        <w:rPr>
          <w:rFonts w:ascii="仿宋" w:hAnsi="仿宋" w:eastAsia="仿宋" w:cs="方正仿宋_GBK"/>
          <w:color w:val="auto"/>
          <w:sz w:val="32"/>
          <w:szCs w:val="32"/>
        </w:rPr>
        <w:t>的，</w:t>
      </w:r>
      <w:r>
        <w:rPr>
          <w:rFonts w:hint="eastAsia" w:ascii="仿宋" w:hAnsi="仿宋" w:eastAsia="仿宋" w:cs="方正仿宋_GBK"/>
          <w:color w:val="auto"/>
          <w:sz w:val="32"/>
          <w:szCs w:val="32"/>
        </w:rPr>
        <w:t>由</w:t>
      </w:r>
      <w:r>
        <w:rPr>
          <w:rFonts w:hint="eastAsia" w:ascii="仿宋" w:hAnsi="仿宋" w:eastAsia="仿宋" w:cs="方正仿宋_GBK"/>
          <w:color w:val="auto"/>
          <w:sz w:val="32"/>
          <w:szCs w:val="32"/>
          <w:lang w:eastAsia="zh-CN"/>
        </w:rPr>
        <w:t>归口</w:t>
      </w:r>
      <w:r>
        <w:rPr>
          <w:rFonts w:hint="eastAsia" w:ascii="仿宋" w:hAnsi="仿宋" w:eastAsia="仿宋" w:cs="方正仿宋_GBK"/>
          <w:color w:val="auto"/>
          <w:sz w:val="32"/>
          <w:szCs w:val="32"/>
        </w:rPr>
        <w:t>管理部门审核把关，不予</w:t>
      </w:r>
      <w:r>
        <w:rPr>
          <w:rFonts w:ascii="仿宋" w:hAnsi="仿宋" w:eastAsia="仿宋" w:cs="方正仿宋_GBK"/>
          <w:color w:val="auto"/>
          <w:sz w:val="32"/>
          <w:szCs w:val="32"/>
        </w:rPr>
        <w:t>审计</w:t>
      </w:r>
      <w:r>
        <w:rPr>
          <w:rFonts w:hint="eastAsia" w:ascii="仿宋" w:hAnsi="仿宋" w:eastAsia="仿宋" w:cs="方正仿宋_GBK"/>
          <w:color w:val="auto"/>
          <w:sz w:val="32"/>
          <w:szCs w:val="32"/>
        </w:rPr>
        <w:t>。</w:t>
      </w:r>
    </w:p>
    <w:p w14:paraId="66E1E192">
      <w:pPr>
        <w:pStyle w:val="10"/>
        <w:ind w:firstLine="640" w:firstLineChars="200"/>
        <w:rPr>
          <w:rFonts w:ascii="仿宋" w:hAnsi="仿宋" w:eastAsia="仿宋" w:cs="方正仿宋_GBK"/>
          <w:color w:val="auto"/>
          <w:sz w:val="32"/>
          <w:szCs w:val="32"/>
        </w:rPr>
      </w:pPr>
      <w:r>
        <w:rPr>
          <w:rFonts w:hint="eastAsia" w:ascii="仿宋" w:hAnsi="仿宋" w:eastAsia="仿宋" w:cs="方正仿宋_GBK"/>
          <w:color w:val="auto"/>
          <w:sz w:val="32"/>
          <w:szCs w:val="32"/>
        </w:rPr>
        <w:t>2.</w:t>
      </w:r>
      <w:r>
        <w:rPr>
          <w:rFonts w:ascii="仿宋" w:hAnsi="仿宋" w:eastAsia="仿宋" w:cs="方正仿宋_GBK"/>
          <w:color w:val="auto"/>
          <w:sz w:val="32"/>
          <w:szCs w:val="32"/>
        </w:rPr>
        <w:t>单项工程送审价</w:t>
      </w:r>
      <w:r>
        <w:rPr>
          <w:rFonts w:hint="eastAsia" w:ascii="仿宋" w:hAnsi="仿宋" w:eastAsia="仿宋" w:cs="方正仿宋_GBK"/>
          <w:color w:val="auto"/>
          <w:sz w:val="32"/>
          <w:szCs w:val="32"/>
          <w:lang w:eastAsia="zh-CN"/>
        </w:rPr>
        <w:t>在</w:t>
      </w:r>
      <w:r>
        <w:rPr>
          <w:rFonts w:hint="eastAsia" w:ascii="仿宋" w:hAnsi="仿宋" w:eastAsia="仿宋" w:cs="方正仿宋_GBK"/>
          <w:color w:val="auto"/>
          <w:sz w:val="32"/>
          <w:szCs w:val="32"/>
          <w:lang w:val="en-US" w:eastAsia="zh-CN"/>
        </w:rPr>
        <w:t>3千元</w:t>
      </w:r>
      <w:r>
        <w:rPr>
          <w:rFonts w:hint="eastAsia" w:ascii="仿宋" w:hAnsi="仿宋" w:eastAsia="仿宋" w:cs="方正仿宋_GBK"/>
          <w:color w:val="auto"/>
          <w:sz w:val="32"/>
          <w:szCs w:val="32"/>
        </w:rPr>
        <w:t>-</w:t>
      </w:r>
      <w:r>
        <w:rPr>
          <w:rFonts w:hint="eastAsia" w:ascii="仿宋" w:hAnsi="仿宋" w:eastAsia="仿宋" w:cs="Times New Roman"/>
          <w:color w:val="auto"/>
          <w:sz w:val="32"/>
          <w:szCs w:val="32"/>
        </w:rPr>
        <w:t>1</w:t>
      </w:r>
      <w:r>
        <w:rPr>
          <w:rFonts w:ascii="仿宋" w:hAnsi="仿宋" w:eastAsia="仿宋" w:cs="Times New Roman"/>
          <w:color w:val="auto"/>
          <w:sz w:val="32"/>
          <w:szCs w:val="32"/>
        </w:rPr>
        <w:t>0</w:t>
      </w:r>
      <w:r>
        <w:rPr>
          <w:rFonts w:ascii="仿宋" w:hAnsi="仿宋" w:eastAsia="仿宋" w:cs="方正仿宋_GBK"/>
          <w:color w:val="auto"/>
          <w:sz w:val="32"/>
          <w:szCs w:val="32"/>
        </w:rPr>
        <w:t>万元</w:t>
      </w:r>
      <w:r>
        <w:rPr>
          <w:rFonts w:hint="eastAsia" w:ascii="仿宋" w:hAnsi="仿宋" w:eastAsia="仿宋" w:cs="方正仿宋_GBK"/>
          <w:color w:val="auto"/>
          <w:sz w:val="32"/>
          <w:szCs w:val="32"/>
        </w:rPr>
        <w:t>以下</w:t>
      </w:r>
      <w:r>
        <w:rPr>
          <w:rFonts w:ascii="仿宋" w:hAnsi="仿宋" w:eastAsia="仿宋" w:cs="方正仿宋_GBK"/>
          <w:color w:val="auto"/>
          <w:sz w:val="32"/>
          <w:szCs w:val="32"/>
        </w:rPr>
        <w:t>的，由审计处根据项目具体情况委托社会专业机构审计或审计处进行内审</w:t>
      </w:r>
      <w:r>
        <w:rPr>
          <w:rFonts w:hint="eastAsia" w:ascii="仿宋" w:hAnsi="仿宋" w:eastAsia="仿宋" w:cs="方正仿宋_GBK"/>
          <w:color w:val="auto"/>
          <w:sz w:val="32"/>
          <w:szCs w:val="32"/>
        </w:rPr>
        <w:t>或采取内外审相结合。</w:t>
      </w:r>
    </w:p>
    <w:p w14:paraId="44821A04">
      <w:pPr>
        <w:pStyle w:val="10"/>
        <w:ind w:firstLine="640" w:firstLineChars="200"/>
        <w:rPr>
          <w:rFonts w:ascii="仿宋" w:hAnsi="仿宋" w:eastAsia="仿宋" w:cs="方正仿宋_GBK"/>
          <w:color w:val="auto"/>
          <w:sz w:val="32"/>
          <w:szCs w:val="32"/>
        </w:rPr>
      </w:pPr>
      <w:r>
        <w:rPr>
          <w:rFonts w:hint="eastAsia" w:ascii="仿宋" w:hAnsi="仿宋" w:eastAsia="仿宋" w:cs="方正仿宋_GBK"/>
          <w:color w:val="auto"/>
          <w:sz w:val="32"/>
          <w:szCs w:val="32"/>
        </w:rPr>
        <w:t>3.</w:t>
      </w:r>
      <w:r>
        <w:rPr>
          <w:rFonts w:ascii="仿宋" w:hAnsi="仿宋" w:eastAsia="仿宋" w:cs="方正仿宋_GBK"/>
          <w:color w:val="auto"/>
          <w:sz w:val="32"/>
          <w:szCs w:val="32"/>
        </w:rPr>
        <w:t>单项工程送审价</w:t>
      </w:r>
      <w:r>
        <w:rPr>
          <w:rFonts w:hint="eastAsia" w:ascii="仿宋" w:hAnsi="仿宋" w:eastAsia="仿宋" w:cs="方正仿宋_GBK"/>
          <w:color w:val="auto"/>
          <w:sz w:val="32"/>
          <w:szCs w:val="32"/>
          <w:lang w:eastAsia="zh-CN"/>
        </w:rPr>
        <w:t>在</w:t>
      </w:r>
      <w:r>
        <w:rPr>
          <w:rFonts w:ascii="仿宋" w:hAnsi="仿宋" w:eastAsia="仿宋" w:cs="Times New Roman"/>
          <w:color w:val="auto"/>
          <w:sz w:val="32"/>
          <w:szCs w:val="32"/>
        </w:rPr>
        <w:t>10</w:t>
      </w:r>
      <w:r>
        <w:rPr>
          <w:rFonts w:ascii="仿宋" w:hAnsi="仿宋" w:eastAsia="仿宋" w:cs="方正仿宋_GBK"/>
          <w:color w:val="auto"/>
          <w:sz w:val="32"/>
          <w:szCs w:val="32"/>
        </w:rPr>
        <w:t>万元（含）以上的，</w:t>
      </w:r>
      <w:r>
        <w:rPr>
          <w:rFonts w:hint="eastAsia" w:ascii="仿宋" w:hAnsi="仿宋" w:eastAsia="仿宋" w:cs="方正仿宋_GBK"/>
          <w:color w:val="auto"/>
          <w:sz w:val="32"/>
          <w:szCs w:val="32"/>
          <w:lang w:eastAsia="zh-CN"/>
        </w:rPr>
        <w:t>以及招投标工程项目均</w:t>
      </w:r>
      <w:r>
        <w:rPr>
          <w:rFonts w:ascii="仿宋" w:hAnsi="仿宋" w:eastAsia="仿宋" w:cs="方正仿宋_GBK"/>
          <w:color w:val="auto"/>
          <w:sz w:val="32"/>
          <w:szCs w:val="32"/>
        </w:rPr>
        <w:t>由审计处委托社会专业机构进行审计</w:t>
      </w:r>
      <w:r>
        <w:rPr>
          <w:rFonts w:hint="eastAsia" w:ascii="仿宋" w:hAnsi="仿宋" w:eastAsia="仿宋" w:cs="方正仿宋_GBK"/>
          <w:color w:val="auto"/>
          <w:sz w:val="32"/>
          <w:szCs w:val="32"/>
        </w:rPr>
        <w:t>。</w:t>
      </w:r>
    </w:p>
    <w:p w14:paraId="3315BD41">
      <w:pPr>
        <w:pStyle w:val="10"/>
        <w:keepNext w:val="0"/>
        <w:keepLines w:val="0"/>
        <w:pageBreakBefore w:val="0"/>
        <w:kinsoku/>
        <w:wordWrap/>
        <w:overflowPunct/>
        <w:topLinePunct w:val="0"/>
        <w:bidi w:val="0"/>
        <w:snapToGrid/>
        <w:spacing w:beforeAutospacing="0" w:afterAutospacing="0"/>
        <w:ind w:firstLine="643" w:firstLineChars="200"/>
        <w:textAlignment w:val="auto"/>
        <w:rPr>
          <w:rFonts w:hint="eastAsia" w:ascii="仿宋" w:hAnsi="仿宋" w:eastAsia="仿宋" w:cs="宋体"/>
          <w:color w:val="auto"/>
          <w:sz w:val="32"/>
          <w:szCs w:val="32"/>
          <w:highlight w:val="none"/>
          <w:lang w:eastAsia="zh-CN"/>
        </w:rPr>
      </w:pPr>
      <w:r>
        <w:rPr>
          <w:rFonts w:hint="eastAsia" w:ascii="仿宋" w:hAnsi="仿宋" w:eastAsia="仿宋" w:cs="宋体"/>
          <w:b/>
          <w:bCs/>
          <w:color w:val="auto"/>
          <w:sz w:val="32"/>
          <w:szCs w:val="32"/>
          <w:highlight w:val="none"/>
          <w:lang w:eastAsia="zh-CN"/>
        </w:rPr>
        <w:t>第十条</w:t>
      </w:r>
      <w:r>
        <w:rPr>
          <w:rFonts w:hint="eastAsia" w:ascii="仿宋" w:hAnsi="仿宋" w:eastAsia="仿宋" w:cs="宋体"/>
          <w:color w:val="auto"/>
          <w:sz w:val="32"/>
          <w:szCs w:val="32"/>
          <w:highlight w:val="none"/>
          <w:lang w:val="en-US" w:eastAsia="zh-CN"/>
        </w:rPr>
        <w:t xml:space="preserve"> </w:t>
      </w:r>
      <w:r>
        <w:rPr>
          <w:rFonts w:hint="eastAsia" w:ascii="仿宋" w:hAnsi="仿宋" w:eastAsia="仿宋" w:cs="宋体"/>
          <w:b w:val="0"/>
          <w:bCs w:val="0"/>
          <w:color w:val="auto"/>
          <w:sz w:val="32"/>
          <w:szCs w:val="32"/>
          <w:highlight w:val="none"/>
          <w:lang w:val="en-US" w:eastAsia="zh-CN"/>
        </w:rPr>
        <w:t>经归口管理部门初核后的结算报送价，如超出学校招投标管理办法规定的应予招标金额或超出合同价10%以上的，审计处将不予接收送审资料。</w:t>
      </w:r>
      <w:r>
        <w:rPr>
          <w:rFonts w:hint="eastAsia" w:ascii="仿宋" w:hAnsi="仿宋" w:eastAsia="仿宋" w:cs="宋体"/>
          <w:color w:val="auto"/>
          <w:sz w:val="32"/>
          <w:szCs w:val="32"/>
          <w:highlight w:val="none"/>
          <w:lang w:eastAsia="zh-CN"/>
        </w:rPr>
        <w:t>须由立项部门重新论证确定后，再行提交审计。</w:t>
      </w:r>
    </w:p>
    <w:p w14:paraId="6EEA1C41">
      <w:pPr>
        <w:keepNext w:val="0"/>
        <w:keepLines w:val="0"/>
        <w:pageBreakBefore w:val="0"/>
        <w:widowControl/>
        <w:kinsoku/>
        <w:wordWrap/>
        <w:overflowPunct/>
        <w:topLinePunct w:val="0"/>
        <w:bidi w:val="0"/>
        <w:snapToGrid/>
        <w:spacing w:beforeAutospacing="0" w:afterAutospacing="0" w:line="432" w:lineRule="atLeast"/>
        <w:ind w:firstLine="643" w:firstLineChars="200"/>
        <w:jc w:val="left"/>
        <w:textAlignment w:val="auto"/>
        <w:rPr>
          <w:rFonts w:hint="eastAsia" w:ascii="仿宋" w:hAnsi="仿宋" w:eastAsia="仿宋" w:cs="仿宋"/>
          <w:color w:val="0000FF"/>
          <w:kern w:val="0"/>
          <w:sz w:val="32"/>
          <w:szCs w:val="32"/>
          <w:lang w:eastAsia="zh-CN"/>
        </w:rPr>
      </w:pPr>
      <w:r>
        <w:rPr>
          <w:rFonts w:hint="eastAsia" w:ascii="仿宋" w:hAnsi="仿宋" w:eastAsia="仿宋" w:cs="宋体"/>
          <w:b/>
          <w:bCs/>
          <w:color w:val="auto"/>
          <w:sz w:val="32"/>
          <w:szCs w:val="32"/>
          <w:highlight w:val="none"/>
          <w:lang w:eastAsia="zh-CN"/>
        </w:rPr>
        <w:t>第十一条</w:t>
      </w:r>
      <w:r>
        <w:rPr>
          <w:rFonts w:hint="eastAsia" w:ascii="仿宋" w:hAnsi="仿宋" w:eastAsia="仿宋" w:cs="宋体"/>
          <w:color w:val="auto"/>
          <w:sz w:val="32"/>
          <w:szCs w:val="32"/>
          <w:highlight w:val="none"/>
          <w:lang w:val="en-US" w:eastAsia="zh-CN"/>
        </w:rPr>
        <w:t xml:space="preserve"> </w:t>
      </w:r>
      <w:r>
        <w:rPr>
          <w:rFonts w:hint="eastAsia" w:ascii="仿宋" w:hAnsi="仿宋" w:eastAsia="仿宋" w:cs="宋体"/>
          <w:color w:val="auto"/>
          <w:sz w:val="32"/>
          <w:szCs w:val="32"/>
          <w:highlight w:val="none"/>
        </w:rPr>
        <w:t>在接收送审资料后，除审计另有要求外，原则上不接受送审单位补办的签证或其他审计资料。</w:t>
      </w:r>
    </w:p>
    <w:p w14:paraId="3C989457">
      <w:pPr>
        <w:pStyle w:val="10"/>
        <w:keepNext w:val="0"/>
        <w:keepLines w:val="0"/>
        <w:pageBreakBefore w:val="0"/>
        <w:kinsoku/>
        <w:wordWrap/>
        <w:overflowPunct/>
        <w:topLinePunct w:val="0"/>
        <w:bidi w:val="0"/>
        <w:snapToGrid/>
        <w:spacing w:beforeAutospacing="0" w:afterAutospacing="0"/>
        <w:ind w:firstLine="643" w:firstLineChars="200"/>
        <w:textAlignment w:val="auto"/>
        <w:rPr>
          <w:rFonts w:hint="eastAsia" w:ascii="仿宋" w:hAnsi="仿宋" w:eastAsia="仿宋" w:cs="仿宋"/>
          <w:b w:val="0"/>
          <w:bCs w:val="0"/>
          <w:color w:val="auto"/>
          <w:sz w:val="32"/>
          <w:szCs w:val="32"/>
          <w:highlight w:val="none"/>
          <w:lang w:val="en-US" w:eastAsia="zh-CN"/>
        </w:rPr>
      </w:pPr>
      <w:r>
        <w:rPr>
          <w:rFonts w:ascii="仿宋" w:hAnsi="仿宋" w:eastAsia="仿宋" w:cs="方正仿宋_GBK"/>
          <w:b/>
          <w:bCs/>
          <w:color w:val="auto"/>
          <w:sz w:val="32"/>
          <w:szCs w:val="32"/>
        </w:rPr>
        <w:t>第</w:t>
      </w:r>
      <w:r>
        <w:rPr>
          <w:rFonts w:hint="eastAsia" w:ascii="仿宋" w:hAnsi="仿宋" w:eastAsia="仿宋" w:cs="方正仿宋_GBK"/>
          <w:b/>
          <w:bCs/>
          <w:color w:val="auto"/>
          <w:sz w:val="32"/>
          <w:szCs w:val="32"/>
        </w:rPr>
        <w:t>十</w:t>
      </w:r>
      <w:r>
        <w:rPr>
          <w:rFonts w:hint="eastAsia" w:ascii="仿宋" w:hAnsi="仿宋" w:eastAsia="仿宋" w:cs="方正仿宋_GBK"/>
          <w:b/>
          <w:bCs/>
          <w:color w:val="auto"/>
          <w:sz w:val="32"/>
          <w:szCs w:val="32"/>
          <w:lang w:eastAsia="zh-CN"/>
        </w:rPr>
        <w:t>二</w:t>
      </w:r>
      <w:r>
        <w:rPr>
          <w:rFonts w:ascii="仿宋" w:hAnsi="仿宋" w:eastAsia="仿宋" w:cs="方正仿宋_GBK"/>
          <w:b/>
          <w:bCs/>
          <w:color w:val="auto"/>
          <w:sz w:val="32"/>
          <w:szCs w:val="32"/>
        </w:rPr>
        <w:t>条</w:t>
      </w:r>
      <w:r>
        <w:rPr>
          <w:rFonts w:hint="eastAsia" w:ascii="仿宋" w:hAnsi="仿宋" w:eastAsia="仿宋" w:cs="方正仿宋_GBK"/>
          <w:color w:val="auto"/>
          <w:sz w:val="32"/>
          <w:szCs w:val="32"/>
        </w:rPr>
        <w:t xml:space="preserve"> 工程</w:t>
      </w:r>
      <w:r>
        <w:rPr>
          <w:rFonts w:hint="eastAsia" w:ascii="仿宋" w:hAnsi="仿宋" w:eastAsia="仿宋" w:cs="方正仿宋_GBK"/>
          <w:color w:val="auto"/>
          <w:sz w:val="32"/>
          <w:szCs w:val="32"/>
          <w:lang w:eastAsia="zh-CN"/>
        </w:rPr>
        <w:t>项目</w:t>
      </w:r>
      <w:r>
        <w:rPr>
          <w:rFonts w:hint="eastAsia" w:ascii="仿宋" w:hAnsi="仿宋" w:eastAsia="仿宋" w:cs="方正仿宋_GBK"/>
          <w:color w:val="auto"/>
          <w:sz w:val="32"/>
          <w:szCs w:val="32"/>
        </w:rPr>
        <w:t>审计结束前</w:t>
      </w:r>
      <w:r>
        <w:rPr>
          <w:rFonts w:hint="eastAsia" w:ascii="仿宋" w:hAnsi="仿宋" w:eastAsia="仿宋" w:cs="方正仿宋_GBK"/>
          <w:color w:val="auto"/>
          <w:sz w:val="32"/>
          <w:szCs w:val="32"/>
          <w:lang w:eastAsia="zh-CN"/>
        </w:rPr>
        <w:t>，建设单位</w:t>
      </w:r>
      <w:r>
        <w:rPr>
          <w:rFonts w:hint="eastAsia" w:ascii="仿宋" w:hAnsi="仿宋" w:eastAsia="仿宋" w:cs="方正仿宋_GBK"/>
          <w:color w:val="auto"/>
          <w:sz w:val="32"/>
          <w:szCs w:val="32"/>
        </w:rPr>
        <w:t>的</w:t>
      </w:r>
      <w:r>
        <w:rPr>
          <w:rFonts w:hint="eastAsia" w:ascii="仿宋" w:hAnsi="仿宋" w:eastAsia="仿宋" w:cs="方正仿宋_GBK"/>
          <w:color w:val="auto"/>
          <w:sz w:val="32"/>
          <w:szCs w:val="32"/>
          <w:lang w:eastAsia="zh-CN"/>
        </w:rPr>
        <w:t>预</w:t>
      </w:r>
      <w:r>
        <w:rPr>
          <w:rFonts w:hint="eastAsia" w:ascii="仿宋" w:hAnsi="仿宋" w:eastAsia="仿宋" w:cs="方正仿宋_GBK"/>
          <w:color w:val="auto"/>
          <w:sz w:val="32"/>
          <w:szCs w:val="32"/>
        </w:rPr>
        <w:t>付款比</w:t>
      </w:r>
      <w:r>
        <w:rPr>
          <w:rFonts w:hint="eastAsia" w:ascii="仿宋" w:hAnsi="仿宋" w:eastAsia="仿宋" w:cs="仿宋"/>
          <w:b w:val="0"/>
          <w:bCs w:val="0"/>
          <w:color w:val="auto"/>
          <w:sz w:val="32"/>
          <w:szCs w:val="32"/>
        </w:rPr>
        <w:t>例不</w:t>
      </w:r>
      <w:r>
        <w:rPr>
          <w:rFonts w:hint="eastAsia" w:ascii="仿宋" w:hAnsi="仿宋" w:eastAsia="仿宋" w:cs="仿宋"/>
          <w:b w:val="0"/>
          <w:bCs w:val="0"/>
          <w:color w:val="auto"/>
          <w:sz w:val="32"/>
          <w:szCs w:val="32"/>
          <w:lang w:eastAsia="zh-CN"/>
        </w:rPr>
        <w:t>得</w:t>
      </w:r>
      <w:r>
        <w:rPr>
          <w:rFonts w:hint="eastAsia" w:ascii="仿宋" w:hAnsi="仿宋" w:eastAsia="仿宋" w:cs="仿宋"/>
          <w:b w:val="0"/>
          <w:bCs w:val="0"/>
          <w:color w:val="auto"/>
          <w:sz w:val="32"/>
          <w:szCs w:val="32"/>
        </w:rPr>
        <w:t>超过</w:t>
      </w:r>
      <w:r>
        <w:rPr>
          <w:rFonts w:hint="eastAsia" w:ascii="仿宋" w:hAnsi="仿宋" w:eastAsia="仿宋" w:cs="仿宋"/>
          <w:b w:val="0"/>
          <w:bCs w:val="0"/>
          <w:color w:val="auto"/>
          <w:sz w:val="32"/>
          <w:szCs w:val="32"/>
          <w:lang w:eastAsia="zh-CN"/>
        </w:rPr>
        <w:t>工程项目合同总价</w:t>
      </w:r>
      <w:r>
        <w:rPr>
          <w:rFonts w:hint="eastAsia" w:ascii="仿宋" w:hAnsi="仿宋" w:eastAsia="仿宋" w:cs="仿宋"/>
          <w:b w:val="0"/>
          <w:bCs w:val="0"/>
          <w:color w:val="auto"/>
          <w:sz w:val="32"/>
          <w:szCs w:val="32"/>
          <w:highlight w:val="none"/>
          <w:lang w:eastAsia="zh-CN"/>
        </w:rPr>
        <w:t>款的</w:t>
      </w:r>
      <w:r>
        <w:rPr>
          <w:rFonts w:hint="eastAsia" w:ascii="仿宋" w:hAnsi="仿宋" w:eastAsia="仿宋" w:cs="仿宋"/>
          <w:b w:val="0"/>
          <w:bCs w:val="0"/>
          <w:color w:val="auto"/>
          <w:sz w:val="32"/>
          <w:szCs w:val="32"/>
          <w:highlight w:val="none"/>
          <w:lang w:val="en-US" w:eastAsia="zh-CN"/>
        </w:rPr>
        <w:t>60%。</w:t>
      </w:r>
    </w:p>
    <w:p w14:paraId="5CE0638E">
      <w:pPr>
        <w:pStyle w:val="10"/>
        <w:keepNext w:val="0"/>
        <w:keepLines w:val="0"/>
        <w:pageBreakBefore w:val="0"/>
        <w:kinsoku/>
        <w:wordWrap/>
        <w:overflowPunct/>
        <w:topLinePunct w:val="0"/>
        <w:bidi w:val="0"/>
        <w:snapToGrid/>
        <w:spacing w:beforeAutospacing="0" w:afterAutospacing="0"/>
        <w:ind w:firstLine="643" w:firstLineChars="200"/>
        <w:textAlignment w:val="auto"/>
        <w:rPr>
          <w:rFonts w:ascii="仿宋" w:hAnsi="仿宋" w:eastAsia="仿宋" w:cs="宋体"/>
          <w:sz w:val="32"/>
          <w:szCs w:val="32"/>
        </w:rPr>
      </w:pPr>
      <w:r>
        <w:rPr>
          <w:rFonts w:hint="eastAsia" w:ascii="仿宋" w:hAnsi="仿宋" w:eastAsia="仿宋" w:cs="方正仿宋_GBK"/>
          <w:b/>
          <w:bCs/>
          <w:color w:val="auto"/>
          <w:sz w:val="32"/>
          <w:szCs w:val="32"/>
          <w:lang w:eastAsia="zh-CN"/>
        </w:rPr>
        <w:t>第十三条</w:t>
      </w:r>
      <w:r>
        <w:rPr>
          <w:rFonts w:hint="eastAsia" w:ascii="仿宋" w:hAnsi="仿宋" w:eastAsia="仿宋" w:cs="方正仿宋_GBK"/>
          <w:color w:val="auto"/>
          <w:sz w:val="32"/>
          <w:szCs w:val="32"/>
          <w:lang w:val="en-US" w:eastAsia="zh-CN"/>
        </w:rPr>
        <w:t xml:space="preserve"> </w:t>
      </w:r>
      <w:r>
        <w:rPr>
          <w:rFonts w:hint="eastAsia" w:ascii="仿宋" w:hAnsi="仿宋" w:eastAsia="仿宋" w:cs="方正仿宋_GBK"/>
          <w:color w:val="000000" w:themeColor="text1"/>
          <w:sz w:val="32"/>
          <w:szCs w:val="32"/>
          <w:lang w:eastAsia="zh-CN"/>
        </w:rPr>
        <w:t>建设单位</w:t>
      </w:r>
      <w:r>
        <w:rPr>
          <w:rFonts w:hint="eastAsia" w:ascii="仿宋" w:hAnsi="仿宋" w:eastAsia="仿宋" w:cs="方正仿宋_GBK"/>
          <w:color w:val="000000" w:themeColor="text1"/>
          <w:sz w:val="32"/>
          <w:szCs w:val="32"/>
        </w:rPr>
        <w:t>和</w:t>
      </w:r>
      <w:r>
        <w:rPr>
          <w:rFonts w:hint="eastAsia" w:ascii="仿宋" w:hAnsi="仿宋" w:eastAsia="仿宋" w:cs="宋体"/>
          <w:color w:val="000000" w:themeColor="text1"/>
          <w:sz w:val="32"/>
          <w:szCs w:val="32"/>
        </w:rPr>
        <w:t>施工单位均应</w:t>
      </w:r>
      <w:r>
        <w:rPr>
          <w:rFonts w:hint="eastAsia" w:ascii="仿宋" w:hAnsi="仿宋" w:eastAsia="仿宋" w:cs="宋体"/>
          <w:sz w:val="32"/>
          <w:szCs w:val="32"/>
        </w:rPr>
        <w:t>对结算资料的合法性、真实性、完整性负责。</w:t>
      </w:r>
    </w:p>
    <w:p w14:paraId="7CD00658">
      <w:pPr>
        <w:pStyle w:val="10"/>
        <w:ind w:firstLine="643" w:firstLineChars="200"/>
        <w:rPr>
          <w:rFonts w:ascii="仿宋" w:hAnsi="仿宋" w:eastAsia="仿宋" w:cs="方正仿宋_GBK"/>
          <w:color w:val="auto"/>
          <w:sz w:val="32"/>
          <w:szCs w:val="32"/>
        </w:rPr>
      </w:pPr>
      <w:r>
        <w:rPr>
          <w:rFonts w:hint="eastAsia" w:ascii="仿宋" w:hAnsi="仿宋" w:eastAsia="仿宋" w:cs="宋体"/>
          <w:b/>
          <w:bCs/>
          <w:color w:val="000000" w:themeColor="text1"/>
          <w:sz w:val="32"/>
          <w:szCs w:val="32"/>
        </w:rPr>
        <w:t>第十</w:t>
      </w:r>
      <w:r>
        <w:rPr>
          <w:rFonts w:hint="eastAsia" w:ascii="仿宋" w:hAnsi="仿宋" w:eastAsia="仿宋" w:cs="宋体"/>
          <w:b/>
          <w:bCs/>
          <w:color w:val="000000" w:themeColor="text1"/>
          <w:sz w:val="32"/>
          <w:szCs w:val="32"/>
          <w:lang w:eastAsia="zh-CN"/>
        </w:rPr>
        <w:t>四</w:t>
      </w:r>
      <w:r>
        <w:rPr>
          <w:rFonts w:hint="eastAsia" w:ascii="仿宋" w:hAnsi="仿宋" w:eastAsia="仿宋" w:cs="宋体"/>
          <w:b/>
          <w:bCs/>
          <w:color w:val="000000" w:themeColor="text1"/>
          <w:sz w:val="32"/>
          <w:szCs w:val="32"/>
        </w:rPr>
        <w:t>条</w:t>
      </w:r>
      <w:r>
        <w:rPr>
          <w:rFonts w:hint="eastAsia" w:ascii="仿宋" w:hAnsi="仿宋" w:eastAsia="仿宋" w:cs="宋体"/>
          <w:b w:val="0"/>
          <w:bCs w:val="0"/>
          <w:color w:val="000000" w:themeColor="text1"/>
          <w:sz w:val="32"/>
          <w:szCs w:val="32"/>
        </w:rPr>
        <w:t xml:space="preserve"> </w:t>
      </w:r>
      <w:r>
        <w:rPr>
          <w:rFonts w:hint="eastAsia" w:ascii="仿宋" w:hAnsi="仿宋" w:eastAsia="仿宋" w:cs="宋体"/>
          <w:color w:val="auto"/>
          <w:sz w:val="32"/>
          <w:szCs w:val="32"/>
        </w:rPr>
        <w:t>为避免虚报竣工结算价款，</w:t>
      </w:r>
      <w:r>
        <w:rPr>
          <w:rFonts w:ascii="仿宋" w:hAnsi="仿宋" w:eastAsia="仿宋" w:cs="宋体"/>
          <w:color w:val="auto"/>
          <w:sz w:val="32"/>
          <w:szCs w:val="32"/>
        </w:rPr>
        <w:t>委托社会专业机构进行</w:t>
      </w:r>
      <w:r>
        <w:rPr>
          <w:rFonts w:hint="eastAsia" w:ascii="仿宋" w:hAnsi="仿宋" w:eastAsia="仿宋" w:cs="宋体"/>
          <w:color w:val="auto"/>
          <w:sz w:val="32"/>
          <w:szCs w:val="32"/>
          <w:lang w:eastAsia="zh-CN"/>
        </w:rPr>
        <w:t>专项</w:t>
      </w:r>
      <w:r>
        <w:rPr>
          <w:rFonts w:ascii="仿宋" w:hAnsi="仿宋" w:eastAsia="仿宋" w:cs="宋体"/>
          <w:color w:val="auto"/>
          <w:sz w:val="32"/>
          <w:szCs w:val="32"/>
        </w:rPr>
        <w:t>结算审计的，学校与施工单位按</w:t>
      </w:r>
      <w:r>
        <w:rPr>
          <w:rFonts w:hint="eastAsia" w:ascii="仿宋" w:hAnsi="仿宋" w:eastAsia="仿宋" w:cs="宋体"/>
          <w:color w:val="auto"/>
          <w:sz w:val="32"/>
          <w:szCs w:val="32"/>
        </w:rPr>
        <w:t>一定</w:t>
      </w:r>
      <w:r>
        <w:rPr>
          <w:rFonts w:ascii="仿宋" w:hAnsi="仿宋" w:eastAsia="仿宋" w:cs="宋体"/>
          <w:color w:val="auto"/>
          <w:sz w:val="32"/>
          <w:szCs w:val="32"/>
        </w:rPr>
        <w:t>比例承担审计费用</w:t>
      </w:r>
      <w:r>
        <w:rPr>
          <w:rFonts w:hint="eastAsia" w:ascii="仿宋" w:hAnsi="仿宋" w:eastAsia="仿宋" w:cs="宋体"/>
          <w:color w:val="auto"/>
          <w:sz w:val="32"/>
          <w:szCs w:val="32"/>
          <w:lang w:eastAsia="zh-CN"/>
        </w:rPr>
        <w:t>。审计</w:t>
      </w:r>
      <w:r>
        <w:rPr>
          <w:rFonts w:ascii="仿宋" w:hAnsi="仿宋" w:eastAsia="仿宋" w:cs="宋体"/>
          <w:color w:val="auto"/>
          <w:sz w:val="32"/>
          <w:szCs w:val="32"/>
        </w:rPr>
        <w:t>费用</w:t>
      </w:r>
      <w:r>
        <w:rPr>
          <w:rFonts w:hint="eastAsia" w:ascii="仿宋" w:hAnsi="仿宋" w:eastAsia="仿宋" w:cs="宋体"/>
          <w:color w:val="auto"/>
          <w:sz w:val="32"/>
          <w:szCs w:val="32"/>
          <w:lang w:eastAsia="zh-CN"/>
        </w:rPr>
        <w:t>标准按照省发展改革委、省住房和城乡建设厅关于工程造价咨询服务收费标准规定执行</w:t>
      </w:r>
      <w:r>
        <w:rPr>
          <w:rFonts w:hint="eastAsia" w:ascii="仿宋" w:hAnsi="仿宋" w:eastAsia="仿宋" w:cs="宋体"/>
          <w:color w:val="auto"/>
          <w:sz w:val="32"/>
          <w:szCs w:val="32"/>
        </w:rPr>
        <w:t>。</w:t>
      </w:r>
    </w:p>
    <w:p w14:paraId="662F19E1">
      <w:pPr>
        <w:pStyle w:val="10"/>
        <w:ind w:firstLine="640" w:firstLineChars="200"/>
        <w:rPr>
          <w:rFonts w:ascii="仿宋" w:hAnsi="仿宋" w:eastAsia="仿宋" w:cs="方正仿宋_GBK"/>
          <w:color w:val="auto"/>
          <w:sz w:val="32"/>
          <w:szCs w:val="32"/>
        </w:rPr>
      </w:pPr>
      <w:r>
        <w:rPr>
          <w:rFonts w:hint="eastAsia" w:ascii="仿宋" w:hAnsi="仿宋" w:eastAsia="仿宋" w:cs="方正仿宋_GBK"/>
          <w:color w:val="auto"/>
          <w:sz w:val="32"/>
          <w:szCs w:val="32"/>
        </w:rPr>
        <w:t>1.</w:t>
      </w:r>
      <w:r>
        <w:rPr>
          <w:rFonts w:ascii="仿宋" w:hAnsi="仿宋" w:eastAsia="仿宋" w:cs="方正仿宋_GBK"/>
          <w:color w:val="auto"/>
          <w:sz w:val="32"/>
          <w:szCs w:val="32"/>
        </w:rPr>
        <w:t>单项工程核减率超过</w:t>
      </w:r>
      <w:r>
        <w:rPr>
          <w:rFonts w:ascii="仿宋" w:hAnsi="仿宋" w:eastAsia="仿宋" w:cs="Times New Roman"/>
          <w:color w:val="auto"/>
          <w:sz w:val="32"/>
          <w:szCs w:val="32"/>
        </w:rPr>
        <w:t>10</w:t>
      </w:r>
      <w:r>
        <w:rPr>
          <w:rFonts w:ascii="仿宋" w:hAnsi="仿宋" w:eastAsia="仿宋" w:cs="方正仿宋_GBK"/>
          <w:color w:val="auto"/>
          <w:sz w:val="32"/>
          <w:szCs w:val="32"/>
        </w:rPr>
        <w:t>%的，其审计费用全部由施工单位承担，并由学校从施工单位工程款中</w:t>
      </w:r>
      <w:r>
        <w:rPr>
          <w:rFonts w:hint="eastAsia" w:ascii="仿宋" w:hAnsi="仿宋" w:eastAsia="仿宋" w:cs="方正仿宋_GBK"/>
          <w:color w:val="auto"/>
          <w:sz w:val="32"/>
          <w:szCs w:val="32"/>
          <w:lang w:eastAsia="zh-CN"/>
        </w:rPr>
        <w:t>予以</w:t>
      </w:r>
      <w:r>
        <w:rPr>
          <w:rFonts w:ascii="仿宋" w:hAnsi="仿宋" w:eastAsia="仿宋" w:cs="方正仿宋_GBK"/>
          <w:color w:val="auto"/>
          <w:sz w:val="32"/>
          <w:szCs w:val="32"/>
        </w:rPr>
        <w:t>扣除；</w:t>
      </w:r>
    </w:p>
    <w:p w14:paraId="3288A0B8">
      <w:pPr>
        <w:pStyle w:val="10"/>
        <w:ind w:firstLine="640" w:firstLineChars="200"/>
        <w:rPr>
          <w:rFonts w:hint="eastAsia" w:ascii="仿宋" w:hAnsi="仿宋" w:eastAsia="仿宋" w:cs="方正仿宋_GBK"/>
          <w:color w:val="C00000"/>
          <w:sz w:val="32"/>
          <w:szCs w:val="32"/>
          <w:lang w:eastAsia="zh-CN"/>
        </w:rPr>
      </w:pPr>
      <w:r>
        <w:rPr>
          <w:rFonts w:hint="eastAsia" w:ascii="仿宋" w:hAnsi="仿宋" w:eastAsia="仿宋" w:cs="方正仿宋_GBK"/>
          <w:color w:val="auto"/>
          <w:sz w:val="32"/>
          <w:szCs w:val="32"/>
        </w:rPr>
        <w:t>2.</w:t>
      </w:r>
      <w:r>
        <w:rPr>
          <w:rFonts w:ascii="仿宋" w:hAnsi="仿宋" w:eastAsia="仿宋" w:cs="方正仿宋_GBK"/>
          <w:color w:val="auto"/>
          <w:sz w:val="32"/>
          <w:szCs w:val="32"/>
        </w:rPr>
        <w:t>单项工程核减率在</w:t>
      </w:r>
      <w:r>
        <w:rPr>
          <w:rFonts w:ascii="仿宋" w:hAnsi="仿宋" w:eastAsia="仿宋" w:cs="Times New Roman"/>
          <w:color w:val="auto"/>
          <w:sz w:val="32"/>
          <w:szCs w:val="32"/>
        </w:rPr>
        <w:t>10</w:t>
      </w:r>
      <w:r>
        <w:rPr>
          <w:rFonts w:ascii="仿宋" w:hAnsi="仿宋" w:eastAsia="仿宋" w:cs="方正仿宋_GBK"/>
          <w:color w:val="auto"/>
          <w:sz w:val="32"/>
          <w:szCs w:val="32"/>
        </w:rPr>
        <w:t>%</w:t>
      </w:r>
      <w:r>
        <w:rPr>
          <w:rFonts w:hint="eastAsia" w:ascii="仿宋" w:hAnsi="仿宋" w:eastAsia="仿宋" w:cs="方正仿宋_GBK"/>
          <w:color w:val="auto"/>
          <w:sz w:val="32"/>
          <w:szCs w:val="32"/>
          <w:lang w:eastAsia="zh-CN"/>
        </w:rPr>
        <w:t>（含）以内</w:t>
      </w:r>
      <w:r>
        <w:rPr>
          <w:rFonts w:ascii="仿宋" w:hAnsi="仿宋" w:eastAsia="仿宋" w:cs="方正仿宋_GBK"/>
          <w:color w:val="auto"/>
          <w:sz w:val="32"/>
          <w:szCs w:val="32"/>
        </w:rPr>
        <w:t>的，其审计费用由学校承担</w:t>
      </w:r>
      <w:r>
        <w:rPr>
          <w:rFonts w:hint="eastAsia" w:ascii="仿宋" w:hAnsi="仿宋" w:eastAsia="仿宋" w:cs="方正仿宋_GBK"/>
          <w:color w:val="auto"/>
          <w:sz w:val="32"/>
          <w:szCs w:val="32"/>
          <w:lang w:eastAsia="zh-CN"/>
        </w:rPr>
        <w:t>。</w:t>
      </w:r>
    </w:p>
    <w:p w14:paraId="50CE7683">
      <w:pPr>
        <w:pStyle w:val="10"/>
        <w:ind w:firstLine="640" w:firstLineChars="200"/>
        <w:rPr>
          <w:rFonts w:ascii="仿宋" w:hAnsi="仿宋" w:eastAsia="仿宋" w:cs="方正仿宋_GBK"/>
          <w:color w:val="auto"/>
          <w:sz w:val="32"/>
          <w:szCs w:val="32"/>
        </w:rPr>
      </w:pPr>
      <w:r>
        <w:rPr>
          <w:rFonts w:hint="eastAsia" w:ascii="仿宋" w:hAnsi="仿宋" w:eastAsia="仿宋" w:cs="方正仿宋_GBK"/>
          <w:color w:val="auto"/>
          <w:sz w:val="32"/>
          <w:szCs w:val="32"/>
        </w:rPr>
        <w:t>核减额=施工单位（建设单位）送审金额-审定金额；核减率=[核减额/施工单位（建设单位）送审金额]*100%。</w:t>
      </w:r>
    </w:p>
    <w:p w14:paraId="70E99D38">
      <w:pPr>
        <w:pStyle w:val="10"/>
        <w:ind w:firstLine="640" w:firstLineChars="200"/>
        <w:rPr>
          <w:rFonts w:ascii="仿宋" w:hAnsi="仿宋" w:eastAsia="仿宋" w:cs="宋体"/>
          <w:color w:val="000000" w:themeColor="text1"/>
          <w:sz w:val="32"/>
          <w:szCs w:val="32"/>
        </w:rPr>
      </w:pPr>
      <w:r>
        <w:rPr>
          <w:rFonts w:ascii="仿宋" w:hAnsi="仿宋" w:eastAsia="仿宋" w:cs="方正仿宋_GBK"/>
          <w:color w:val="000000" w:themeColor="text1"/>
          <w:sz w:val="32"/>
          <w:szCs w:val="32"/>
        </w:rPr>
        <w:t>审计费用计算及支付条款应列入</w:t>
      </w:r>
      <w:r>
        <w:rPr>
          <w:rFonts w:hint="eastAsia" w:ascii="仿宋" w:hAnsi="仿宋" w:eastAsia="仿宋" w:cs="方正仿宋_GBK"/>
          <w:color w:val="000000" w:themeColor="text1"/>
          <w:sz w:val="32"/>
          <w:szCs w:val="32"/>
        </w:rPr>
        <w:t>学校</w:t>
      </w:r>
      <w:r>
        <w:rPr>
          <w:rFonts w:ascii="仿宋" w:hAnsi="仿宋" w:eastAsia="仿宋" w:cs="方正仿宋_GBK"/>
          <w:color w:val="000000" w:themeColor="text1"/>
          <w:sz w:val="32"/>
          <w:szCs w:val="32"/>
        </w:rPr>
        <w:t>与施工单位签订的有关合同中。</w:t>
      </w:r>
    </w:p>
    <w:p w14:paraId="1AC5A6EF">
      <w:pPr>
        <w:pStyle w:val="2"/>
        <w:numPr>
          <w:ilvl w:val="0"/>
          <w:numId w:val="0"/>
        </w:numPr>
        <w:ind w:firstLine="643" w:firstLineChars="200"/>
        <w:rPr>
          <w:rFonts w:hint="eastAsia" w:ascii="仿宋" w:hAnsi="仿宋" w:eastAsia="仿宋" w:cs="宋体"/>
          <w:b w:val="0"/>
          <w:bCs w:val="0"/>
          <w:color w:val="auto"/>
          <w:sz w:val="32"/>
          <w:szCs w:val="32"/>
          <w:highlight w:val="none"/>
        </w:rPr>
      </w:pPr>
      <w:r>
        <w:rPr>
          <w:rFonts w:hint="eastAsia" w:ascii="仿宋" w:hAnsi="仿宋" w:eastAsia="仿宋" w:cs="方正仿宋_GBK"/>
          <w:b/>
          <w:bCs/>
          <w:color w:val="auto"/>
          <w:sz w:val="32"/>
          <w:szCs w:val="32"/>
          <w:lang w:eastAsia="zh-CN"/>
        </w:rPr>
        <w:t>第十五条</w:t>
      </w:r>
      <w:r>
        <w:rPr>
          <w:rFonts w:hint="eastAsia" w:ascii="仿宋" w:hAnsi="仿宋" w:eastAsia="仿宋" w:cs="方正仿宋_GBK"/>
          <w:color w:val="auto"/>
          <w:sz w:val="32"/>
          <w:szCs w:val="32"/>
          <w:lang w:val="en-US" w:eastAsia="zh-CN"/>
        </w:rPr>
        <w:t xml:space="preserve"> </w:t>
      </w:r>
      <w:r>
        <w:rPr>
          <w:rFonts w:hint="eastAsia" w:ascii="仿宋" w:hAnsi="仿宋" w:eastAsia="仿宋" w:cs="方正仿宋_GBK"/>
          <w:color w:val="auto"/>
          <w:sz w:val="32"/>
          <w:szCs w:val="32"/>
        </w:rPr>
        <w:t>因</w:t>
      </w:r>
      <w:r>
        <w:rPr>
          <w:rFonts w:hint="eastAsia" w:ascii="仿宋" w:hAnsi="仿宋" w:eastAsia="仿宋" w:cs="宋体"/>
          <w:color w:val="auto"/>
          <w:sz w:val="32"/>
          <w:szCs w:val="32"/>
        </w:rPr>
        <w:t>施工单位虚报冒领，</w:t>
      </w:r>
      <w:r>
        <w:rPr>
          <w:rFonts w:hint="eastAsia" w:ascii="仿宋" w:hAnsi="仿宋" w:eastAsia="仿宋" w:cs="宋体"/>
          <w:color w:val="auto"/>
          <w:sz w:val="32"/>
          <w:szCs w:val="32"/>
          <w:lang w:eastAsia="zh-CN"/>
        </w:rPr>
        <w:t>工程项目竣工结算</w:t>
      </w:r>
      <w:r>
        <w:rPr>
          <w:rFonts w:hint="eastAsia" w:ascii="仿宋" w:hAnsi="仿宋" w:eastAsia="仿宋" w:cs="宋体"/>
          <w:color w:val="auto"/>
          <w:sz w:val="32"/>
          <w:szCs w:val="32"/>
        </w:rPr>
        <w:t>审计的核减率达到30%及以上的，学校可取消该施工单位</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项目负责人</w:t>
      </w:r>
      <w:r>
        <w:rPr>
          <w:rFonts w:hint="eastAsia" w:ascii="仿宋" w:hAnsi="仿宋" w:eastAsia="仿宋" w:cs="宋体"/>
          <w:color w:val="auto"/>
          <w:sz w:val="32"/>
          <w:szCs w:val="32"/>
          <w:lang w:eastAsia="zh-CN"/>
        </w:rPr>
        <w:t>及关联企业</w:t>
      </w:r>
      <w:r>
        <w:rPr>
          <w:rFonts w:hint="eastAsia" w:ascii="仿宋" w:hAnsi="仿宋" w:eastAsia="仿宋" w:cs="宋体"/>
          <w:color w:val="auto"/>
          <w:sz w:val="32"/>
          <w:szCs w:val="32"/>
        </w:rPr>
        <w:t>三年</w:t>
      </w:r>
      <w:r>
        <w:rPr>
          <w:rFonts w:hint="eastAsia" w:ascii="仿宋" w:hAnsi="仿宋" w:eastAsia="仿宋" w:cs="宋体"/>
          <w:color w:val="auto"/>
          <w:sz w:val="32"/>
          <w:szCs w:val="32"/>
          <w:lang w:eastAsia="zh-CN"/>
        </w:rPr>
        <w:t>内</w:t>
      </w:r>
      <w:r>
        <w:rPr>
          <w:rFonts w:hint="eastAsia" w:ascii="仿宋" w:hAnsi="仿宋" w:eastAsia="仿宋" w:cs="宋体"/>
          <w:color w:val="auto"/>
          <w:sz w:val="32"/>
          <w:szCs w:val="32"/>
        </w:rPr>
        <w:t>参</w:t>
      </w:r>
      <w:r>
        <w:rPr>
          <w:rFonts w:hint="eastAsia" w:ascii="仿宋" w:hAnsi="仿宋" w:eastAsia="仿宋" w:cs="宋体"/>
          <w:color w:val="auto"/>
          <w:sz w:val="32"/>
          <w:szCs w:val="32"/>
          <w:lang w:eastAsia="zh-CN"/>
        </w:rPr>
        <w:t>与</w:t>
      </w:r>
      <w:r>
        <w:rPr>
          <w:rFonts w:hint="eastAsia" w:ascii="仿宋" w:hAnsi="仿宋" w:eastAsia="仿宋" w:cs="宋体"/>
          <w:color w:val="auto"/>
          <w:sz w:val="32"/>
          <w:szCs w:val="32"/>
        </w:rPr>
        <w:t>学校工程项目投标施工资格。施工单位因在校施工、结算过程中存在经司法部门确认有触犯法律构成犯罪行为的，学校可永久取消该施工单位</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项目负责人</w:t>
      </w:r>
      <w:r>
        <w:rPr>
          <w:rFonts w:hint="eastAsia" w:ascii="仿宋" w:hAnsi="仿宋" w:eastAsia="仿宋" w:cs="宋体"/>
          <w:color w:val="auto"/>
          <w:sz w:val="32"/>
          <w:szCs w:val="32"/>
          <w:lang w:eastAsia="zh-CN"/>
        </w:rPr>
        <w:t>及关联企业参与</w:t>
      </w:r>
      <w:r>
        <w:rPr>
          <w:rFonts w:hint="eastAsia" w:ascii="仿宋" w:hAnsi="仿宋" w:eastAsia="仿宋" w:cs="宋体"/>
          <w:color w:val="auto"/>
          <w:sz w:val="32"/>
          <w:szCs w:val="32"/>
        </w:rPr>
        <w:t>学校工程项目投标施工资格。</w:t>
      </w:r>
      <w:r>
        <w:rPr>
          <w:rFonts w:hint="eastAsia" w:ascii="仿宋" w:hAnsi="仿宋" w:eastAsia="仿宋" w:cs="宋体"/>
          <w:b w:val="0"/>
          <w:bCs w:val="0"/>
          <w:color w:val="auto"/>
          <w:sz w:val="32"/>
          <w:szCs w:val="32"/>
          <w:highlight w:val="none"/>
        </w:rPr>
        <w:t>本条款须列入</w:t>
      </w:r>
      <w:r>
        <w:rPr>
          <w:rFonts w:hint="eastAsia" w:ascii="仿宋" w:hAnsi="仿宋" w:eastAsia="仿宋" w:cs="宋体"/>
          <w:b w:val="0"/>
          <w:bCs w:val="0"/>
          <w:color w:val="auto"/>
          <w:sz w:val="32"/>
          <w:szCs w:val="32"/>
          <w:highlight w:val="none"/>
          <w:lang w:eastAsia="zh-CN"/>
        </w:rPr>
        <w:t>招标</w:t>
      </w:r>
      <w:r>
        <w:rPr>
          <w:rFonts w:hint="eastAsia" w:ascii="仿宋" w:hAnsi="仿宋" w:eastAsia="仿宋" w:cs="宋体"/>
          <w:b w:val="0"/>
          <w:bCs w:val="0"/>
          <w:color w:val="auto"/>
          <w:sz w:val="32"/>
          <w:szCs w:val="32"/>
          <w:highlight w:val="none"/>
        </w:rPr>
        <w:t xml:space="preserve">采购文件及工程施工合同。 </w:t>
      </w:r>
    </w:p>
    <w:p w14:paraId="592BD371">
      <w:pPr>
        <w:keepNext w:val="0"/>
        <w:keepLines w:val="0"/>
        <w:pageBreakBefore w:val="0"/>
        <w:widowControl/>
        <w:kinsoku/>
        <w:wordWrap/>
        <w:overflowPunct/>
        <w:topLinePunct w:val="0"/>
        <w:bidi w:val="0"/>
        <w:snapToGrid/>
        <w:spacing w:beforeAutospacing="0" w:afterAutospacing="0" w:line="432" w:lineRule="atLeast"/>
        <w:ind w:firstLine="643" w:firstLineChars="200"/>
        <w:jc w:val="left"/>
        <w:textAlignment w:val="auto"/>
        <w:rPr>
          <w:rFonts w:hint="eastAsia" w:ascii="仿宋" w:hAnsi="仿宋" w:eastAsia="仿宋" w:cs="宋体"/>
          <w:b w:val="0"/>
          <w:bCs w:val="0"/>
          <w:color w:val="auto"/>
          <w:sz w:val="32"/>
          <w:szCs w:val="32"/>
          <w:highlight w:val="none"/>
        </w:rPr>
      </w:pPr>
      <w:r>
        <w:rPr>
          <w:rFonts w:hint="eastAsia" w:ascii="仿宋" w:hAnsi="仿宋" w:eastAsia="仿宋" w:cs="仿宋"/>
          <w:b/>
          <w:bCs/>
          <w:color w:val="auto"/>
          <w:sz w:val="32"/>
          <w:szCs w:val="32"/>
          <w:lang w:eastAsia="zh-CN"/>
        </w:rPr>
        <w:t>第十六条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审计处在</w:t>
      </w:r>
      <w:r>
        <w:rPr>
          <w:rFonts w:hint="eastAsia" w:ascii="仿宋" w:hAnsi="仿宋" w:eastAsia="仿宋" w:cs="仿宋"/>
          <w:color w:val="auto"/>
          <w:sz w:val="32"/>
          <w:szCs w:val="32"/>
          <w:lang w:eastAsia="zh-CN"/>
        </w:rPr>
        <w:t>接收送审</w:t>
      </w:r>
      <w:r>
        <w:rPr>
          <w:rFonts w:hint="eastAsia" w:ascii="仿宋" w:hAnsi="仿宋" w:eastAsia="仿宋" w:cs="仿宋"/>
          <w:color w:val="auto"/>
          <w:sz w:val="32"/>
          <w:szCs w:val="32"/>
        </w:rPr>
        <w:t>单位竣工结算资料齐全后二个月内应予以审计</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rPr>
        <w:t>一般不超过三个月</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大型项目</w:t>
      </w:r>
      <w:r>
        <w:rPr>
          <w:rFonts w:hint="eastAsia" w:ascii="仿宋" w:hAnsi="仿宋" w:eastAsia="仿宋" w:cs="仿宋"/>
          <w:color w:val="auto"/>
          <w:kern w:val="0"/>
          <w:sz w:val="32"/>
          <w:szCs w:val="32"/>
          <w:lang w:eastAsia="zh-CN"/>
        </w:rPr>
        <w:t>（建设资金</w:t>
      </w:r>
      <w:r>
        <w:rPr>
          <w:rFonts w:hint="eastAsia" w:ascii="仿宋" w:hAnsi="仿宋" w:eastAsia="仿宋" w:cs="仿宋"/>
          <w:color w:val="auto"/>
          <w:kern w:val="0"/>
          <w:sz w:val="32"/>
          <w:szCs w:val="32"/>
          <w:lang w:val="en-US" w:eastAsia="zh-CN"/>
        </w:rPr>
        <w:t>500万及以上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的审计时限一般不超过6个月。</w:t>
      </w:r>
      <w:r>
        <w:rPr>
          <w:rFonts w:hint="eastAsia" w:ascii="仿宋" w:hAnsi="仿宋" w:eastAsia="仿宋" w:cs="仿宋"/>
          <w:color w:val="auto"/>
          <w:kern w:val="0"/>
          <w:sz w:val="32"/>
          <w:szCs w:val="32"/>
          <w:lang w:eastAsia="zh-CN"/>
        </w:rPr>
        <w:t>如遇不可抗力因素、或因施工单位不配合等导致不能正常履行审计的，审计时限顺延。</w:t>
      </w:r>
    </w:p>
    <w:p w14:paraId="4F0E22A4">
      <w:pPr>
        <w:widowControl/>
        <w:ind w:firstLine="643" w:firstLineChars="200"/>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七</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管理部门</w:t>
      </w:r>
      <w:r>
        <w:rPr>
          <w:rFonts w:hint="eastAsia" w:ascii="仿宋" w:hAnsi="仿宋" w:eastAsia="仿宋" w:cs="宋体"/>
          <w:color w:val="000000"/>
          <w:kern w:val="0"/>
          <w:sz w:val="32"/>
          <w:szCs w:val="32"/>
        </w:rPr>
        <w:t>及相关人员应当切实履行职责，按章办事，严格控制工程项目造价。审计处应对</w:t>
      </w:r>
      <w:r>
        <w:rPr>
          <w:rFonts w:hint="eastAsia" w:ascii="仿宋" w:hAnsi="仿宋" w:eastAsia="仿宋" w:cs="宋体"/>
          <w:color w:val="000000"/>
          <w:kern w:val="0"/>
          <w:sz w:val="32"/>
          <w:szCs w:val="32"/>
          <w:lang w:eastAsia="zh-CN"/>
        </w:rPr>
        <w:t>管理部门</w:t>
      </w:r>
      <w:r>
        <w:rPr>
          <w:rFonts w:hint="eastAsia" w:ascii="仿宋" w:hAnsi="仿宋" w:eastAsia="仿宋" w:cs="宋体"/>
          <w:color w:val="000000"/>
          <w:kern w:val="0"/>
          <w:sz w:val="32"/>
          <w:szCs w:val="32"/>
        </w:rPr>
        <w:t>及相关人员因玩忽职守、以权谋私，给学校造成经济损失的，提出处理建议报学校有关部门。</w:t>
      </w:r>
    </w:p>
    <w:p w14:paraId="5C622CEB">
      <w:pPr>
        <w:widowControl/>
        <w:ind w:firstLine="643" w:firstLineChars="200"/>
        <w:jc w:val="left"/>
        <w:rPr>
          <w:rFonts w:ascii="宋体" w:hAnsi="宋体" w:eastAsia="宋体"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八</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 xml:space="preserve"> 审计人员应遵守内部审计人员职业道德规范，严格按审计程序开展工作。</w:t>
      </w:r>
      <w:r>
        <w:rPr>
          <w:rFonts w:hint="eastAsia" w:ascii="仿宋" w:hAnsi="仿宋" w:eastAsia="仿宋" w:cs="Times New Roman"/>
          <w:color w:val="000000"/>
          <w:kern w:val="0"/>
          <w:sz w:val="32"/>
          <w:szCs w:val="32"/>
        </w:rPr>
        <w:t>在工作中要做到客观公正、实事求是、廉洁奉公。对滥用职权，徇私舞弊，给学校造成经济损失的，由学校按照相关规定进行处理。</w:t>
      </w:r>
    </w:p>
    <w:p w14:paraId="6BFE5401">
      <w:pPr>
        <w:pStyle w:val="10"/>
        <w:ind w:firstLine="643" w:firstLineChars="200"/>
        <w:rPr>
          <w:rFonts w:ascii="仿宋" w:hAnsi="仿宋" w:eastAsia="仿宋" w:cs="方正仿宋_GBK"/>
          <w:sz w:val="32"/>
          <w:szCs w:val="32"/>
        </w:rPr>
      </w:pPr>
      <w:r>
        <w:rPr>
          <w:rFonts w:ascii="仿宋" w:hAnsi="仿宋" w:eastAsia="仿宋" w:cs="方正仿宋_GBK"/>
          <w:b/>
          <w:bCs/>
          <w:color w:val="auto"/>
          <w:sz w:val="32"/>
          <w:szCs w:val="32"/>
        </w:rPr>
        <w:t>第十</w:t>
      </w:r>
      <w:r>
        <w:rPr>
          <w:rFonts w:hint="eastAsia" w:ascii="仿宋" w:hAnsi="仿宋" w:eastAsia="仿宋" w:cs="方正仿宋_GBK"/>
          <w:b/>
          <w:bCs/>
          <w:color w:val="auto"/>
          <w:sz w:val="32"/>
          <w:szCs w:val="32"/>
          <w:lang w:eastAsia="zh-CN"/>
        </w:rPr>
        <w:t>九</w:t>
      </w:r>
      <w:r>
        <w:rPr>
          <w:rFonts w:ascii="仿宋" w:hAnsi="仿宋" w:eastAsia="仿宋" w:cs="方正仿宋_GBK"/>
          <w:b/>
          <w:bCs/>
          <w:color w:val="auto"/>
          <w:sz w:val="32"/>
          <w:szCs w:val="32"/>
        </w:rPr>
        <w:t>条</w:t>
      </w:r>
      <w:r>
        <w:rPr>
          <w:rFonts w:hint="eastAsia" w:ascii="仿宋" w:hAnsi="仿宋" w:eastAsia="仿宋" w:cs="方正仿宋_GBK"/>
          <w:color w:val="auto"/>
          <w:sz w:val="32"/>
          <w:szCs w:val="32"/>
        </w:rPr>
        <w:t xml:space="preserve"> </w:t>
      </w:r>
      <w:r>
        <w:rPr>
          <w:rFonts w:ascii="仿宋" w:hAnsi="仿宋" w:eastAsia="仿宋" w:cs="方正仿宋_GBK"/>
          <w:color w:val="auto"/>
          <w:sz w:val="32"/>
          <w:szCs w:val="32"/>
        </w:rPr>
        <w:t>本办法自发布之日起施行</w:t>
      </w:r>
      <w:r>
        <w:rPr>
          <w:rFonts w:hint="eastAsia" w:ascii="仿宋" w:hAnsi="仿宋" w:eastAsia="仿宋" w:cs="方正仿宋_GBK"/>
          <w:color w:val="auto"/>
          <w:sz w:val="32"/>
          <w:szCs w:val="32"/>
        </w:rPr>
        <w:t>，由</w:t>
      </w:r>
      <w:r>
        <w:rPr>
          <w:rFonts w:ascii="仿宋" w:hAnsi="仿宋" w:eastAsia="仿宋" w:cs="方正仿宋_GBK"/>
          <w:sz w:val="32"/>
          <w:szCs w:val="32"/>
        </w:rPr>
        <w:t>审计处负责解释。</w:t>
      </w:r>
    </w:p>
    <w:p w14:paraId="2AA46721">
      <w:pPr>
        <w:pStyle w:val="10"/>
        <w:ind w:firstLine="640" w:firstLineChars="200"/>
        <w:rPr>
          <w:rFonts w:ascii="仿宋" w:hAnsi="仿宋" w:eastAsia="仿宋" w:cs="方正仿宋_GBK"/>
          <w:sz w:val="32"/>
          <w:szCs w:val="32"/>
        </w:rPr>
      </w:pPr>
      <w:r>
        <w:rPr>
          <w:rFonts w:hint="eastAsia" w:ascii="仿宋" w:hAnsi="仿宋" w:eastAsia="仿宋" w:cs="宋体"/>
          <w:color w:val="000000"/>
          <w:kern w:val="0"/>
          <w:sz w:val="32"/>
          <w:szCs w:val="32"/>
        </w:rPr>
        <w:t>附件：</w:t>
      </w:r>
      <w:r>
        <w:rPr>
          <w:rFonts w:hint="eastAsia" w:ascii="仿宋" w:hAnsi="仿宋" w:eastAsia="仿宋" w:cs="方正仿宋_GBK"/>
          <w:sz w:val="32"/>
          <w:szCs w:val="32"/>
        </w:rPr>
        <w:t>工程项目</w:t>
      </w:r>
      <w:r>
        <w:rPr>
          <w:rFonts w:ascii="仿宋" w:hAnsi="仿宋" w:eastAsia="仿宋" w:cs="方正仿宋_GBK"/>
          <w:sz w:val="32"/>
          <w:szCs w:val="32"/>
        </w:rPr>
        <w:t>竣工结算资料审核登记表</w:t>
      </w:r>
    </w:p>
    <w:p w14:paraId="16487C3C">
      <w:pPr>
        <w:spacing w:line="480" w:lineRule="exact"/>
        <w:jc w:val="center"/>
        <w:rPr>
          <w:rFonts w:hint="eastAsia" w:ascii="方正小标宋简体" w:hAnsi="宋体" w:eastAsia="方正小标宋简体"/>
          <w:bCs/>
          <w:sz w:val="40"/>
          <w:szCs w:val="40"/>
          <w:lang w:eastAsia="zh-CN"/>
        </w:rPr>
      </w:pPr>
    </w:p>
    <w:p w14:paraId="71327AB8">
      <w:pPr>
        <w:spacing w:line="480" w:lineRule="exact"/>
        <w:jc w:val="center"/>
        <w:rPr>
          <w:rFonts w:hint="eastAsia" w:ascii="方正小标宋简体" w:hAnsi="宋体" w:eastAsia="方正小标宋简体"/>
          <w:bCs/>
          <w:sz w:val="40"/>
          <w:szCs w:val="40"/>
          <w:lang w:eastAsia="zh-CN"/>
        </w:rPr>
      </w:pPr>
    </w:p>
    <w:p w14:paraId="23A4173F">
      <w:pPr>
        <w:spacing w:line="480" w:lineRule="exact"/>
        <w:jc w:val="center"/>
        <w:rPr>
          <w:rFonts w:ascii="方正小标宋简体" w:hAnsi="宋体" w:eastAsia="方正小标宋简体"/>
          <w:bCs/>
          <w:sz w:val="40"/>
          <w:szCs w:val="40"/>
        </w:rPr>
      </w:pPr>
      <w:bookmarkStart w:id="0" w:name="_GoBack"/>
      <w:bookmarkEnd w:id="0"/>
      <w:r>
        <w:rPr>
          <w:rFonts w:hint="eastAsia" w:ascii="方正小标宋简体" w:hAnsi="宋体" w:eastAsia="方正小标宋简体"/>
          <w:bCs/>
          <w:sz w:val="40"/>
          <w:szCs w:val="40"/>
          <w:lang w:eastAsia="zh-CN"/>
        </w:rPr>
        <w:t>工程</w:t>
      </w:r>
      <w:r>
        <w:rPr>
          <w:rFonts w:hint="eastAsia" w:ascii="方正小标宋简体" w:hAnsi="宋体" w:eastAsia="方正小标宋简体"/>
          <w:bCs/>
          <w:sz w:val="40"/>
          <w:szCs w:val="40"/>
        </w:rPr>
        <w:t>项目竣工结算资料审核登记表</w:t>
      </w:r>
    </w:p>
    <w:p w14:paraId="4ED51647">
      <w:pPr>
        <w:spacing w:line="480" w:lineRule="exact"/>
        <w:jc w:val="center"/>
        <w:rPr>
          <w:rFonts w:hint="eastAsia" w:ascii="方正小标宋简体" w:hAnsi="宋体" w:eastAsia="方正小标宋简体"/>
          <w:bCs/>
          <w:sz w:val="24"/>
          <w:szCs w:val="24"/>
          <w:lang w:eastAsia="zh-CN"/>
        </w:rPr>
      </w:pPr>
      <w:r>
        <w:rPr>
          <w:rFonts w:hint="eastAsia" w:ascii="方正小标宋简体" w:hAnsi="宋体" w:eastAsia="方正小标宋简体"/>
          <w:bCs/>
          <w:sz w:val="24"/>
          <w:szCs w:val="24"/>
          <w:lang w:eastAsia="zh-CN"/>
        </w:rPr>
        <w:t>（归口管理）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767"/>
        <w:gridCol w:w="843"/>
        <w:gridCol w:w="663"/>
        <w:gridCol w:w="630"/>
        <w:gridCol w:w="471"/>
        <w:gridCol w:w="481"/>
        <w:gridCol w:w="736"/>
        <w:gridCol w:w="1723"/>
      </w:tblGrid>
      <w:tr w14:paraId="0FEF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45709725">
            <w:pPr>
              <w:jc w:val="center"/>
              <w:rPr>
                <w:rFonts w:ascii="仿宋" w:hAnsi="仿宋" w:eastAsia="仿宋"/>
                <w:sz w:val="24"/>
              </w:rPr>
            </w:pPr>
            <w:r>
              <w:rPr>
                <w:rFonts w:hint="eastAsia" w:ascii="仿宋" w:hAnsi="仿宋" w:eastAsia="仿宋"/>
                <w:sz w:val="24"/>
              </w:rPr>
              <w:t>项目名称</w:t>
            </w:r>
          </w:p>
        </w:tc>
        <w:tc>
          <w:tcPr>
            <w:tcW w:w="7314" w:type="dxa"/>
            <w:gridSpan w:val="8"/>
            <w:noWrap w:val="0"/>
            <w:vAlign w:val="center"/>
          </w:tcPr>
          <w:p w14:paraId="71C71915">
            <w:pPr>
              <w:jc w:val="center"/>
              <w:rPr>
                <w:rFonts w:ascii="仿宋" w:hAnsi="仿宋" w:eastAsia="仿宋"/>
                <w:sz w:val="24"/>
              </w:rPr>
            </w:pPr>
          </w:p>
        </w:tc>
      </w:tr>
      <w:tr w14:paraId="4894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2472E1D5">
            <w:pPr>
              <w:jc w:val="center"/>
              <w:rPr>
                <w:rFonts w:ascii="仿宋" w:hAnsi="仿宋" w:eastAsia="仿宋"/>
                <w:sz w:val="24"/>
              </w:rPr>
            </w:pPr>
            <w:r>
              <w:rPr>
                <w:rFonts w:hint="eastAsia" w:ascii="仿宋" w:hAnsi="仿宋" w:eastAsia="仿宋"/>
                <w:sz w:val="24"/>
              </w:rPr>
              <w:t>开工日期</w:t>
            </w:r>
          </w:p>
        </w:tc>
        <w:tc>
          <w:tcPr>
            <w:tcW w:w="1767" w:type="dxa"/>
            <w:noWrap w:val="0"/>
            <w:vAlign w:val="center"/>
          </w:tcPr>
          <w:p w14:paraId="14E56427">
            <w:pPr>
              <w:jc w:val="center"/>
              <w:rPr>
                <w:rFonts w:ascii="仿宋" w:hAnsi="仿宋" w:eastAsia="仿宋"/>
                <w:sz w:val="24"/>
              </w:rPr>
            </w:pPr>
          </w:p>
        </w:tc>
        <w:tc>
          <w:tcPr>
            <w:tcW w:w="1506" w:type="dxa"/>
            <w:gridSpan w:val="2"/>
            <w:noWrap w:val="0"/>
            <w:vAlign w:val="center"/>
          </w:tcPr>
          <w:p w14:paraId="42D71AA7">
            <w:pPr>
              <w:jc w:val="center"/>
              <w:rPr>
                <w:rFonts w:ascii="仿宋" w:hAnsi="仿宋" w:eastAsia="仿宋"/>
                <w:sz w:val="24"/>
              </w:rPr>
            </w:pPr>
            <w:r>
              <w:rPr>
                <w:rFonts w:hint="eastAsia" w:ascii="仿宋" w:hAnsi="仿宋" w:eastAsia="仿宋"/>
                <w:sz w:val="24"/>
              </w:rPr>
              <w:t>竣工日期</w:t>
            </w:r>
          </w:p>
        </w:tc>
        <w:tc>
          <w:tcPr>
            <w:tcW w:w="1101" w:type="dxa"/>
            <w:gridSpan w:val="2"/>
            <w:noWrap w:val="0"/>
            <w:vAlign w:val="center"/>
          </w:tcPr>
          <w:p w14:paraId="2574AD2F">
            <w:pPr>
              <w:jc w:val="center"/>
              <w:rPr>
                <w:rFonts w:ascii="仿宋" w:hAnsi="仿宋" w:eastAsia="仿宋"/>
                <w:sz w:val="24"/>
              </w:rPr>
            </w:pPr>
          </w:p>
        </w:tc>
        <w:tc>
          <w:tcPr>
            <w:tcW w:w="1217" w:type="dxa"/>
            <w:gridSpan w:val="2"/>
            <w:noWrap w:val="0"/>
            <w:vAlign w:val="center"/>
          </w:tcPr>
          <w:p w14:paraId="6A256EE1">
            <w:pPr>
              <w:jc w:val="center"/>
              <w:rPr>
                <w:rFonts w:ascii="仿宋" w:hAnsi="仿宋" w:eastAsia="仿宋"/>
                <w:sz w:val="24"/>
              </w:rPr>
            </w:pPr>
            <w:r>
              <w:rPr>
                <w:rFonts w:hint="eastAsia" w:ascii="仿宋" w:hAnsi="仿宋" w:eastAsia="仿宋"/>
                <w:sz w:val="24"/>
              </w:rPr>
              <w:t>验收日期</w:t>
            </w:r>
          </w:p>
        </w:tc>
        <w:tc>
          <w:tcPr>
            <w:tcW w:w="1723" w:type="dxa"/>
            <w:noWrap w:val="0"/>
            <w:vAlign w:val="top"/>
          </w:tcPr>
          <w:p w14:paraId="5272FD47">
            <w:pPr>
              <w:rPr>
                <w:rFonts w:ascii="仿宋" w:hAnsi="仿宋" w:eastAsia="仿宋"/>
                <w:sz w:val="24"/>
              </w:rPr>
            </w:pPr>
          </w:p>
        </w:tc>
      </w:tr>
      <w:tr w14:paraId="69A0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249A472D">
            <w:pPr>
              <w:jc w:val="center"/>
              <w:rPr>
                <w:rFonts w:ascii="仿宋" w:hAnsi="仿宋" w:eastAsia="仿宋"/>
                <w:sz w:val="24"/>
              </w:rPr>
            </w:pPr>
            <w:r>
              <w:rPr>
                <w:rFonts w:hint="eastAsia" w:ascii="仿宋" w:hAnsi="仿宋" w:eastAsia="仿宋"/>
                <w:sz w:val="24"/>
              </w:rPr>
              <w:t>送审单位</w:t>
            </w:r>
          </w:p>
        </w:tc>
        <w:tc>
          <w:tcPr>
            <w:tcW w:w="2610" w:type="dxa"/>
            <w:gridSpan w:val="2"/>
            <w:noWrap w:val="0"/>
            <w:vAlign w:val="center"/>
          </w:tcPr>
          <w:p w14:paraId="4359714E">
            <w:pPr>
              <w:jc w:val="center"/>
              <w:rPr>
                <w:rFonts w:ascii="仿宋" w:hAnsi="仿宋" w:eastAsia="仿宋"/>
                <w:sz w:val="24"/>
              </w:rPr>
            </w:pPr>
          </w:p>
        </w:tc>
        <w:tc>
          <w:tcPr>
            <w:tcW w:w="1293" w:type="dxa"/>
            <w:gridSpan w:val="2"/>
            <w:noWrap w:val="0"/>
            <w:vAlign w:val="center"/>
          </w:tcPr>
          <w:p w14:paraId="20EAF194">
            <w:pPr>
              <w:jc w:val="center"/>
              <w:rPr>
                <w:rFonts w:ascii="仿宋" w:hAnsi="仿宋" w:eastAsia="仿宋"/>
                <w:sz w:val="24"/>
              </w:rPr>
            </w:pPr>
            <w:r>
              <w:rPr>
                <w:rFonts w:hint="eastAsia" w:ascii="仿宋" w:hAnsi="仿宋" w:eastAsia="仿宋"/>
                <w:sz w:val="24"/>
              </w:rPr>
              <w:t>施工单位</w:t>
            </w:r>
          </w:p>
        </w:tc>
        <w:tc>
          <w:tcPr>
            <w:tcW w:w="3411" w:type="dxa"/>
            <w:gridSpan w:val="4"/>
            <w:noWrap w:val="0"/>
            <w:vAlign w:val="center"/>
          </w:tcPr>
          <w:p w14:paraId="5EC7DF92">
            <w:pPr>
              <w:jc w:val="center"/>
              <w:rPr>
                <w:rFonts w:ascii="仿宋" w:hAnsi="仿宋" w:eastAsia="仿宋"/>
                <w:sz w:val="24"/>
              </w:rPr>
            </w:pPr>
          </w:p>
        </w:tc>
      </w:tr>
      <w:tr w14:paraId="7809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321B937A">
            <w:pPr>
              <w:jc w:val="center"/>
              <w:rPr>
                <w:rFonts w:ascii="仿宋" w:hAnsi="仿宋" w:eastAsia="仿宋"/>
                <w:sz w:val="24"/>
              </w:rPr>
            </w:pPr>
            <w:r>
              <w:rPr>
                <w:rFonts w:hint="eastAsia" w:ascii="仿宋" w:hAnsi="仿宋" w:eastAsia="仿宋"/>
                <w:sz w:val="24"/>
              </w:rPr>
              <w:t>合同金额</w:t>
            </w:r>
          </w:p>
        </w:tc>
        <w:tc>
          <w:tcPr>
            <w:tcW w:w="3273" w:type="dxa"/>
            <w:gridSpan w:val="3"/>
            <w:noWrap w:val="0"/>
            <w:vAlign w:val="center"/>
          </w:tcPr>
          <w:p w14:paraId="5D768C5B">
            <w:pPr>
              <w:jc w:val="center"/>
              <w:rPr>
                <w:rFonts w:ascii="仿宋" w:hAnsi="仿宋" w:eastAsia="仿宋"/>
                <w:sz w:val="24"/>
              </w:rPr>
            </w:pPr>
          </w:p>
        </w:tc>
        <w:tc>
          <w:tcPr>
            <w:tcW w:w="1582" w:type="dxa"/>
            <w:gridSpan w:val="3"/>
            <w:noWrap w:val="0"/>
            <w:vAlign w:val="center"/>
          </w:tcPr>
          <w:p w14:paraId="26405CD2">
            <w:pPr>
              <w:jc w:val="center"/>
              <w:rPr>
                <w:rFonts w:ascii="仿宋" w:hAnsi="仿宋" w:eastAsia="仿宋"/>
                <w:sz w:val="24"/>
              </w:rPr>
            </w:pPr>
            <w:r>
              <w:rPr>
                <w:rFonts w:hint="eastAsia" w:ascii="仿宋" w:hAnsi="仿宋" w:eastAsia="仿宋"/>
                <w:sz w:val="24"/>
              </w:rPr>
              <w:t>送审金额</w:t>
            </w:r>
          </w:p>
        </w:tc>
        <w:tc>
          <w:tcPr>
            <w:tcW w:w="0" w:type="auto"/>
            <w:gridSpan w:val="2"/>
            <w:noWrap w:val="0"/>
            <w:vAlign w:val="top"/>
          </w:tcPr>
          <w:p w14:paraId="58509647">
            <w:pPr>
              <w:rPr>
                <w:rFonts w:ascii="仿宋" w:hAnsi="仿宋" w:eastAsia="仿宋"/>
                <w:sz w:val="24"/>
              </w:rPr>
            </w:pPr>
          </w:p>
        </w:tc>
      </w:tr>
      <w:tr w14:paraId="69D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08" w:type="dxa"/>
            <w:vMerge w:val="restart"/>
            <w:noWrap w:val="0"/>
            <w:vAlign w:val="center"/>
          </w:tcPr>
          <w:p w14:paraId="67B87C51">
            <w:pPr>
              <w:jc w:val="center"/>
              <w:rPr>
                <w:rFonts w:ascii="仿宋" w:hAnsi="仿宋" w:eastAsia="仿宋"/>
                <w:sz w:val="24"/>
              </w:rPr>
            </w:pPr>
            <w:r>
              <w:rPr>
                <w:rFonts w:hint="eastAsia" w:ascii="仿宋" w:hAnsi="仿宋" w:eastAsia="仿宋"/>
                <w:sz w:val="24"/>
              </w:rPr>
              <w:t>结算</w:t>
            </w:r>
          </w:p>
          <w:p w14:paraId="45AA2A84">
            <w:pPr>
              <w:jc w:val="center"/>
              <w:rPr>
                <w:rFonts w:ascii="仿宋" w:hAnsi="仿宋" w:eastAsia="仿宋"/>
                <w:sz w:val="24"/>
              </w:rPr>
            </w:pPr>
            <w:r>
              <w:rPr>
                <w:rFonts w:hint="eastAsia" w:ascii="仿宋" w:hAnsi="仿宋" w:eastAsia="仿宋"/>
                <w:sz w:val="24"/>
              </w:rPr>
              <w:t>资料</w:t>
            </w:r>
          </w:p>
          <w:p w14:paraId="0F636E5E">
            <w:pPr>
              <w:jc w:val="center"/>
              <w:rPr>
                <w:rFonts w:ascii="仿宋" w:hAnsi="仿宋" w:eastAsia="仿宋"/>
                <w:sz w:val="24"/>
              </w:rPr>
            </w:pPr>
            <w:r>
              <w:rPr>
                <w:rFonts w:hint="eastAsia" w:ascii="仿宋" w:hAnsi="仿宋" w:eastAsia="仿宋"/>
                <w:sz w:val="24"/>
              </w:rPr>
              <w:t>清单</w:t>
            </w:r>
          </w:p>
        </w:tc>
        <w:tc>
          <w:tcPr>
            <w:tcW w:w="7314" w:type="dxa"/>
            <w:gridSpan w:val="8"/>
            <w:noWrap w:val="0"/>
            <w:vAlign w:val="center"/>
          </w:tcPr>
          <w:p w14:paraId="07C1F4FD">
            <w:pPr>
              <w:rPr>
                <w:rFonts w:ascii="仿宋" w:hAnsi="仿宋" w:eastAsia="仿宋"/>
                <w:sz w:val="24"/>
              </w:rPr>
            </w:pPr>
            <w:r>
              <w:rPr>
                <w:rFonts w:hint="eastAsia" w:ascii="仿宋" w:hAnsi="仿宋" w:eastAsia="仿宋"/>
                <w:sz w:val="24"/>
              </w:rPr>
              <w:t>资料齐全，请在“□”内打“√”，并注明数量。</w:t>
            </w:r>
          </w:p>
        </w:tc>
      </w:tr>
      <w:tr w14:paraId="3675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jc w:val="center"/>
        </w:trPr>
        <w:tc>
          <w:tcPr>
            <w:tcW w:w="1208" w:type="dxa"/>
            <w:vMerge w:val="continue"/>
            <w:noWrap w:val="0"/>
            <w:vAlign w:val="center"/>
          </w:tcPr>
          <w:p w14:paraId="7B4E9391">
            <w:pPr>
              <w:jc w:val="center"/>
              <w:rPr>
                <w:rFonts w:ascii="仿宋" w:hAnsi="仿宋" w:eastAsia="仿宋"/>
                <w:sz w:val="24"/>
              </w:rPr>
            </w:pPr>
          </w:p>
        </w:tc>
        <w:tc>
          <w:tcPr>
            <w:tcW w:w="7314" w:type="dxa"/>
            <w:gridSpan w:val="8"/>
            <w:tcBorders>
              <w:bottom w:val="single" w:color="auto" w:sz="4" w:space="0"/>
            </w:tcBorders>
            <w:noWrap w:val="0"/>
            <w:vAlign w:val="center"/>
          </w:tcPr>
          <w:p w14:paraId="5DC5085C">
            <w:pPr>
              <w:rPr>
                <w:rFonts w:ascii="仿宋" w:hAnsi="仿宋" w:eastAsia="仿宋"/>
                <w:b/>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b/>
                <w:sz w:val="24"/>
              </w:rPr>
              <w:t xml:space="preserve"> </w:t>
            </w:r>
            <w:r>
              <w:rPr>
                <w:rFonts w:hint="eastAsia" w:ascii="仿宋" w:hAnsi="仿宋" w:eastAsia="仿宋"/>
                <w:b/>
                <w:sz w:val="24"/>
              </w:rPr>
              <w:t>名 称                      套(份)</w:t>
            </w:r>
          </w:p>
          <w:p w14:paraId="1467225C">
            <w:pPr>
              <w:ind w:firstLine="120" w:firstLineChars="5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 xml:space="preserve">项目立项批准文件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      套(份)</w:t>
            </w:r>
          </w:p>
          <w:p w14:paraId="5E1C13E1">
            <w:pPr>
              <w:ind w:firstLine="120" w:firstLineChars="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工程招标文件                    □      套(份)</w:t>
            </w:r>
          </w:p>
          <w:p w14:paraId="6C90A3EB">
            <w:pPr>
              <w:ind w:firstLine="120" w:firstLineChars="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工程投标文件                    □      套(份)</w:t>
            </w:r>
          </w:p>
          <w:p w14:paraId="05B30D92">
            <w:pPr>
              <w:ind w:firstLine="120" w:firstLineChars="5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中标通知书                      □      套(份)</w:t>
            </w:r>
          </w:p>
          <w:p w14:paraId="65ED89F6">
            <w:pPr>
              <w:ind w:firstLine="120" w:firstLineChars="50"/>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询价单（竞争性谈判资料）        □      套(份)</w:t>
            </w:r>
          </w:p>
          <w:p w14:paraId="120997E5">
            <w:pPr>
              <w:ind w:firstLine="120" w:firstLineChars="50"/>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施工合同及补充协议              □      套(份)</w:t>
            </w:r>
          </w:p>
          <w:p w14:paraId="33016462">
            <w:pPr>
              <w:ind w:firstLine="120" w:firstLineChars="50"/>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施工图、竣工图                  □      套(份)</w:t>
            </w:r>
          </w:p>
          <w:p w14:paraId="484397A4">
            <w:pPr>
              <w:ind w:firstLine="120" w:firstLineChars="50"/>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工程量计算书                    □      套(份)</w:t>
            </w:r>
          </w:p>
          <w:p w14:paraId="2E88958E">
            <w:pPr>
              <w:ind w:firstLine="120" w:firstLineChars="50"/>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设计变更、签证及会议纪要        □      套(份)</w:t>
            </w:r>
          </w:p>
          <w:p w14:paraId="4DE27F79">
            <w:pPr>
              <w:rPr>
                <w:rFonts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工程项目验收资料                □      套(份)</w:t>
            </w:r>
          </w:p>
          <w:p w14:paraId="7A08BA4C">
            <w:pPr>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工程预、结算书（附带电子文件）  □      套(份)</w:t>
            </w:r>
          </w:p>
          <w:p w14:paraId="245DCC03">
            <w:pPr>
              <w:rPr>
                <w:rFonts w:hint="default" w:ascii="仿宋" w:hAnsi="仿宋" w:eastAsia="仿宋"/>
                <w:sz w:val="24"/>
                <w:lang w:val="en-US" w:eastAsia="zh-CN"/>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其他资料                        □      套(份)</w:t>
            </w:r>
          </w:p>
        </w:tc>
      </w:tr>
      <w:tr w14:paraId="491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08" w:type="dxa"/>
            <w:vMerge w:val="continue"/>
            <w:noWrap w:val="0"/>
            <w:vAlign w:val="top"/>
          </w:tcPr>
          <w:p w14:paraId="63624E1A">
            <w:pPr>
              <w:rPr>
                <w:rFonts w:ascii="仿宋" w:hAnsi="仿宋" w:eastAsia="仿宋"/>
                <w:sz w:val="24"/>
              </w:rPr>
            </w:pPr>
          </w:p>
        </w:tc>
        <w:tc>
          <w:tcPr>
            <w:tcW w:w="7314" w:type="dxa"/>
            <w:gridSpan w:val="8"/>
            <w:noWrap w:val="0"/>
            <w:vAlign w:val="center"/>
          </w:tcPr>
          <w:p w14:paraId="6ED6691B">
            <w:pPr>
              <w:rPr>
                <w:rFonts w:hint="eastAsia" w:ascii="仿宋" w:hAnsi="仿宋" w:eastAsia="仿宋"/>
                <w:sz w:val="24"/>
              </w:rPr>
            </w:pPr>
            <w:r>
              <w:rPr>
                <w:rFonts w:hint="eastAsia" w:ascii="仿宋" w:hAnsi="仿宋" w:eastAsia="仿宋"/>
                <w:sz w:val="24"/>
              </w:rPr>
              <w:t xml:space="preserve">交付人：                 交付时间：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c>
      </w:tr>
      <w:tr w14:paraId="4CF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08" w:type="dxa"/>
            <w:noWrap w:val="0"/>
            <w:vAlign w:val="center"/>
          </w:tcPr>
          <w:p w14:paraId="4491349C">
            <w:pPr>
              <w:jc w:val="center"/>
              <w:rPr>
                <w:rFonts w:hint="eastAsia" w:ascii="仿宋" w:hAnsi="仿宋" w:eastAsia="仿宋"/>
                <w:sz w:val="24"/>
                <w:lang w:eastAsia="zh-CN"/>
              </w:rPr>
            </w:pPr>
            <w:r>
              <w:rPr>
                <w:rFonts w:hint="eastAsia" w:ascii="仿宋" w:hAnsi="仿宋" w:eastAsia="仿宋"/>
                <w:sz w:val="24"/>
                <w:lang w:eastAsia="zh-CN"/>
              </w:rPr>
              <w:t>归口管理</w:t>
            </w:r>
          </w:p>
          <w:p w14:paraId="387AE4C1">
            <w:pPr>
              <w:jc w:val="both"/>
              <w:rPr>
                <w:rFonts w:hint="eastAsia" w:ascii="仿宋" w:hAnsi="仿宋" w:eastAsia="仿宋"/>
                <w:sz w:val="24"/>
                <w:lang w:eastAsia="zh-CN"/>
              </w:rPr>
            </w:pPr>
            <w:r>
              <w:rPr>
                <w:rFonts w:hint="eastAsia" w:ascii="仿宋" w:hAnsi="仿宋" w:eastAsia="仿宋"/>
                <w:sz w:val="24"/>
                <w:lang w:eastAsia="zh-CN"/>
              </w:rPr>
              <w:t>部门意见</w:t>
            </w:r>
          </w:p>
        </w:tc>
        <w:tc>
          <w:tcPr>
            <w:tcW w:w="7314" w:type="dxa"/>
            <w:gridSpan w:val="8"/>
            <w:noWrap w:val="0"/>
            <w:vAlign w:val="center"/>
          </w:tcPr>
          <w:p w14:paraId="5D18C3CD">
            <w:pPr>
              <w:rPr>
                <w:rFonts w:hint="eastAsia" w:ascii="仿宋" w:hAnsi="仿宋" w:eastAsia="仿宋"/>
                <w:sz w:val="24"/>
                <w:lang w:val="en-US" w:eastAsia="zh-CN"/>
              </w:rPr>
            </w:pPr>
            <w:r>
              <w:rPr>
                <w:rFonts w:hint="eastAsia" w:ascii="仿宋" w:hAnsi="仿宋" w:eastAsia="仿宋"/>
                <w:sz w:val="24"/>
                <w:lang w:eastAsia="zh-CN"/>
              </w:rPr>
              <w:t>请审计处予以审计。</w:t>
            </w:r>
            <w:r>
              <w:rPr>
                <w:rFonts w:hint="eastAsia" w:ascii="仿宋" w:hAnsi="仿宋" w:eastAsia="仿宋"/>
                <w:sz w:val="24"/>
                <w:lang w:val="en-US" w:eastAsia="zh-CN"/>
              </w:rPr>
              <w:t xml:space="preserve">   </w:t>
            </w:r>
          </w:p>
          <w:p w14:paraId="46E340AA">
            <w:pPr>
              <w:ind w:firstLine="2400" w:firstLineChars="1000"/>
              <w:rPr>
                <w:rFonts w:ascii="仿宋" w:hAnsi="仿宋" w:eastAsia="仿宋"/>
                <w:sz w:val="24"/>
              </w:rPr>
            </w:pPr>
            <w:r>
              <w:rPr>
                <w:rFonts w:hint="eastAsia" w:ascii="仿宋" w:hAnsi="仿宋" w:eastAsia="仿宋"/>
                <w:sz w:val="24"/>
                <w:lang w:val="en-US" w:eastAsia="zh-CN"/>
              </w:rPr>
              <w:t xml:space="preserve"> 部门负责人：              </w:t>
            </w:r>
            <w:r>
              <w:rPr>
                <w:rFonts w:hint="eastAsia" w:ascii="仿宋" w:hAnsi="仿宋" w:eastAsia="仿宋"/>
                <w:sz w:val="24"/>
              </w:rPr>
              <w:t>年   月   日</w:t>
            </w:r>
          </w:p>
        </w:tc>
      </w:tr>
      <w:tr w14:paraId="0963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208" w:type="dxa"/>
            <w:noWrap w:val="0"/>
            <w:vAlign w:val="center"/>
          </w:tcPr>
          <w:p w14:paraId="7E9AC60C">
            <w:pPr>
              <w:jc w:val="center"/>
              <w:rPr>
                <w:rFonts w:hint="eastAsia" w:ascii="仿宋" w:hAnsi="仿宋" w:eastAsia="仿宋"/>
                <w:sz w:val="24"/>
                <w:lang w:eastAsia="zh-CN"/>
              </w:rPr>
            </w:pPr>
            <w:r>
              <w:rPr>
                <w:rFonts w:hint="eastAsia" w:ascii="仿宋" w:hAnsi="仿宋" w:eastAsia="仿宋"/>
                <w:sz w:val="24"/>
                <w:lang w:eastAsia="zh-CN"/>
              </w:rPr>
              <w:t>审计部门接受资料</w:t>
            </w:r>
          </w:p>
        </w:tc>
        <w:tc>
          <w:tcPr>
            <w:tcW w:w="7314" w:type="dxa"/>
            <w:gridSpan w:val="8"/>
            <w:noWrap w:val="0"/>
            <w:vAlign w:val="center"/>
          </w:tcPr>
          <w:p w14:paraId="48E54645">
            <w:pPr>
              <w:rPr>
                <w:rFonts w:hint="default" w:ascii="仿宋" w:hAnsi="仿宋" w:eastAsia="仿宋"/>
                <w:sz w:val="24"/>
                <w:lang w:val="en-US" w:eastAsia="zh-CN"/>
              </w:rPr>
            </w:pPr>
            <w:r>
              <w:rPr>
                <w:rFonts w:hint="eastAsia" w:ascii="仿宋" w:hAnsi="仿宋" w:eastAsia="仿宋"/>
                <w:sz w:val="24"/>
              </w:rPr>
              <w:t>审计</w:t>
            </w:r>
            <w:r>
              <w:rPr>
                <w:rFonts w:hint="eastAsia" w:ascii="仿宋" w:hAnsi="仿宋" w:eastAsia="仿宋"/>
                <w:sz w:val="24"/>
                <w:lang w:eastAsia="zh-CN"/>
              </w:rPr>
              <w:t>处</w:t>
            </w:r>
            <w:r>
              <w:rPr>
                <w:rFonts w:hint="eastAsia" w:ascii="仿宋" w:hAnsi="仿宋" w:eastAsia="仿宋"/>
                <w:sz w:val="24"/>
              </w:rPr>
              <w:t>接受结算资料</w:t>
            </w:r>
            <w:r>
              <w:rPr>
                <w:rFonts w:hint="eastAsia" w:ascii="仿宋" w:hAnsi="仿宋" w:eastAsia="仿宋"/>
                <w:sz w:val="24"/>
                <w:lang w:val="en-US" w:eastAsia="zh-CN"/>
              </w:rPr>
              <w:t xml:space="preserve">     项，共    页。</w:t>
            </w:r>
          </w:p>
          <w:p w14:paraId="77278174">
            <w:pPr>
              <w:rPr>
                <w:rFonts w:hint="eastAsia" w:ascii="仿宋" w:hAnsi="仿宋" w:eastAsia="仿宋"/>
                <w:sz w:val="24"/>
                <w:lang w:val="en-US" w:eastAsia="zh-CN"/>
              </w:rPr>
            </w:pPr>
            <w:r>
              <w:rPr>
                <w:rFonts w:hint="eastAsia" w:ascii="仿宋" w:hAnsi="仿宋" w:eastAsia="仿宋"/>
                <w:sz w:val="24"/>
                <w:lang w:val="en-US" w:eastAsia="zh-CN"/>
              </w:rPr>
              <w:t xml:space="preserve"> </w:t>
            </w:r>
          </w:p>
          <w:p w14:paraId="18BEF5A4">
            <w:pPr>
              <w:rPr>
                <w:rFonts w:ascii="仿宋" w:hAnsi="仿宋" w:eastAsia="仿宋"/>
                <w:sz w:val="24"/>
              </w:rPr>
            </w:pPr>
            <w:r>
              <w:rPr>
                <w:rFonts w:hint="eastAsia" w:ascii="仿宋" w:hAnsi="仿宋" w:eastAsia="仿宋"/>
                <w:sz w:val="24"/>
              </w:rPr>
              <w:t xml:space="preserve">接收人：           </w:t>
            </w:r>
            <w:r>
              <w:rPr>
                <w:rFonts w:hint="eastAsia" w:ascii="仿宋" w:hAnsi="仿宋" w:eastAsia="仿宋"/>
                <w:sz w:val="24"/>
                <w:lang w:val="en-US" w:eastAsia="zh-CN"/>
              </w:rPr>
              <w:t xml:space="preserve">     </w:t>
            </w:r>
            <w:r>
              <w:rPr>
                <w:rFonts w:hint="eastAsia" w:ascii="仿宋" w:hAnsi="仿宋" w:eastAsia="仿宋"/>
                <w:sz w:val="24"/>
              </w:rPr>
              <w:t xml:space="preserve"> 接受时间：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年   月   日</w:t>
            </w:r>
          </w:p>
        </w:tc>
      </w:tr>
      <w:tr w14:paraId="2C71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08" w:type="dxa"/>
            <w:noWrap w:val="0"/>
            <w:vAlign w:val="center"/>
          </w:tcPr>
          <w:p w14:paraId="445AA959">
            <w:pPr>
              <w:jc w:val="center"/>
              <w:rPr>
                <w:rFonts w:ascii="仿宋" w:hAnsi="仿宋" w:eastAsia="仿宋"/>
                <w:sz w:val="24"/>
              </w:rPr>
            </w:pPr>
            <w:r>
              <w:rPr>
                <w:rFonts w:hint="eastAsia" w:ascii="仿宋" w:hAnsi="仿宋" w:eastAsia="仿宋"/>
                <w:sz w:val="24"/>
              </w:rPr>
              <w:t>审计</w:t>
            </w:r>
          </w:p>
          <w:p w14:paraId="6EBB603A">
            <w:pPr>
              <w:jc w:val="center"/>
              <w:rPr>
                <w:rFonts w:hint="eastAsia" w:ascii="仿宋" w:hAnsi="仿宋" w:eastAsia="仿宋"/>
                <w:sz w:val="24"/>
                <w:lang w:eastAsia="zh-CN"/>
              </w:rPr>
            </w:pPr>
            <w:r>
              <w:rPr>
                <w:rFonts w:hint="eastAsia" w:ascii="仿宋" w:hAnsi="仿宋" w:eastAsia="仿宋"/>
                <w:sz w:val="24"/>
                <w:lang w:eastAsia="zh-CN"/>
              </w:rPr>
              <w:t>部门</w:t>
            </w:r>
          </w:p>
          <w:p w14:paraId="62BBCB2F">
            <w:pPr>
              <w:jc w:val="center"/>
              <w:rPr>
                <w:rFonts w:ascii="仿宋" w:hAnsi="仿宋" w:eastAsia="仿宋"/>
                <w:sz w:val="24"/>
              </w:rPr>
            </w:pPr>
            <w:r>
              <w:rPr>
                <w:rFonts w:hint="eastAsia" w:ascii="仿宋" w:hAnsi="仿宋" w:eastAsia="仿宋"/>
                <w:sz w:val="24"/>
              </w:rPr>
              <w:t>意见</w:t>
            </w:r>
          </w:p>
        </w:tc>
        <w:tc>
          <w:tcPr>
            <w:tcW w:w="7314" w:type="dxa"/>
            <w:gridSpan w:val="8"/>
            <w:noWrap w:val="0"/>
            <w:vAlign w:val="top"/>
          </w:tcPr>
          <w:p w14:paraId="28E47EEB">
            <w:pPr>
              <w:ind w:firstLine="480" w:firstLineChars="200"/>
              <w:rPr>
                <w:rFonts w:ascii="仿宋" w:hAnsi="仿宋" w:eastAsia="仿宋"/>
                <w:sz w:val="24"/>
              </w:rPr>
            </w:pPr>
            <w:r>
              <w:rPr>
                <w:rFonts w:hint="eastAsia" w:ascii="仿宋" w:hAnsi="仿宋" w:eastAsia="仿宋"/>
                <w:sz w:val="24"/>
              </w:rPr>
              <w:t>□委托审计</w:t>
            </w:r>
          </w:p>
          <w:p w14:paraId="375FEC0D">
            <w:pPr>
              <w:ind w:firstLine="480" w:firstLineChars="200"/>
              <w:rPr>
                <w:rFonts w:ascii="仿宋" w:hAnsi="仿宋" w:eastAsia="仿宋"/>
                <w:sz w:val="24"/>
              </w:rPr>
            </w:pPr>
            <w:r>
              <w:rPr>
                <w:rFonts w:hint="eastAsia" w:ascii="仿宋" w:hAnsi="仿宋" w:eastAsia="仿宋"/>
                <w:sz w:val="24"/>
              </w:rPr>
              <w:t>□部门自审</w:t>
            </w:r>
          </w:p>
          <w:p w14:paraId="2256A9A0">
            <w:pPr>
              <w:ind w:firstLine="1560" w:firstLineChars="650"/>
              <w:rPr>
                <w:rFonts w:ascii="仿宋" w:hAnsi="仿宋" w:eastAsia="仿宋"/>
                <w:sz w:val="24"/>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部门负责人：</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c>
      </w:tr>
      <w:tr w14:paraId="132A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8" w:type="dxa"/>
            <w:noWrap w:val="0"/>
            <w:vAlign w:val="center"/>
          </w:tcPr>
          <w:p w14:paraId="5A4C0C6C">
            <w:pPr>
              <w:jc w:val="center"/>
              <w:rPr>
                <w:rFonts w:hint="eastAsia" w:ascii="仿宋" w:hAnsi="仿宋" w:eastAsia="仿宋"/>
                <w:sz w:val="24"/>
              </w:rPr>
            </w:pPr>
            <w:r>
              <w:rPr>
                <w:rFonts w:hint="eastAsia" w:ascii="仿宋" w:hAnsi="仿宋" w:eastAsia="仿宋"/>
                <w:sz w:val="24"/>
              </w:rPr>
              <w:t>审计</w:t>
            </w:r>
          </w:p>
          <w:p w14:paraId="0BCAABDE">
            <w:pPr>
              <w:jc w:val="center"/>
              <w:rPr>
                <w:rFonts w:hint="eastAsia" w:ascii="仿宋" w:hAnsi="仿宋" w:eastAsia="仿宋"/>
                <w:sz w:val="24"/>
              </w:rPr>
            </w:pPr>
            <w:r>
              <w:rPr>
                <w:rFonts w:hint="eastAsia" w:ascii="仿宋" w:hAnsi="仿宋" w:eastAsia="仿宋"/>
                <w:sz w:val="24"/>
              </w:rPr>
              <w:t>意见</w:t>
            </w:r>
          </w:p>
          <w:p w14:paraId="145364B4">
            <w:pPr>
              <w:jc w:val="center"/>
              <w:rPr>
                <w:rFonts w:ascii="仿宋" w:hAnsi="仿宋" w:eastAsia="仿宋"/>
                <w:sz w:val="24"/>
              </w:rPr>
            </w:pPr>
            <w:r>
              <w:rPr>
                <w:rFonts w:hint="eastAsia" w:ascii="仿宋" w:hAnsi="仿宋" w:eastAsia="仿宋"/>
                <w:sz w:val="24"/>
              </w:rPr>
              <w:t>反馈</w:t>
            </w:r>
          </w:p>
        </w:tc>
        <w:tc>
          <w:tcPr>
            <w:tcW w:w="7314" w:type="dxa"/>
            <w:gridSpan w:val="8"/>
            <w:noWrap w:val="0"/>
            <w:vAlign w:val="top"/>
          </w:tcPr>
          <w:p w14:paraId="560C5620">
            <w:pPr>
              <w:ind w:firstLine="1560" w:firstLineChars="650"/>
              <w:rPr>
                <w:rFonts w:ascii="仿宋" w:hAnsi="仿宋" w:eastAsia="仿宋"/>
                <w:sz w:val="24"/>
              </w:rPr>
            </w:pPr>
          </w:p>
        </w:tc>
      </w:tr>
      <w:tr w14:paraId="66FD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208" w:type="dxa"/>
            <w:noWrap w:val="0"/>
            <w:vAlign w:val="center"/>
          </w:tcPr>
          <w:p w14:paraId="7A6EFD7A">
            <w:pPr>
              <w:jc w:val="center"/>
              <w:rPr>
                <w:rFonts w:ascii="仿宋" w:hAnsi="仿宋" w:eastAsia="仿宋"/>
                <w:sz w:val="24"/>
              </w:rPr>
            </w:pPr>
            <w:r>
              <w:rPr>
                <w:rFonts w:hint="eastAsia" w:ascii="仿宋" w:hAnsi="仿宋" w:eastAsia="仿宋"/>
                <w:sz w:val="24"/>
              </w:rPr>
              <w:t>存档</w:t>
            </w:r>
          </w:p>
          <w:p w14:paraId="5AC1E1F7">
            <w:pPr>
              <w:jc w:val="center"/>
              <w:rPr>
                <w:rFonts w:ascii="仿宋" w:hAnsi="仿宋" w:eastAsia="仿宋"/>
                <w:sz w:val="24"/>
              </w:rPr>
            </w:pPr>
            <w:r>
              <w:rPr>
                <w:rFonts w:hint="eastAsia" w:ascii="仿宋" w:hAnsi="仿宋" w:eastAsia="仿宋"/>
                <w:sz w:val="24"/>
              </w:rPr>
              <w:t>交接</w:t>
            </w:r>
          </w:p>
        </w:tc>
        <w:tc>
          <w:tcPr>
            <w:tcW w:w="7314" w:type="dxa"/>
            <w:gridSpan w:val="8"/>
            <w:noWrap w:val="0"/>
            <w:vAlign w:val="top"/>
          </w:tcPr>
          <w:p w14:paraId="66137B4A">
            <w:pPr>
              <w:rPr>
                <w:rFonts w:hint="eastAsia" w:ascii="仿宋" w:hAnsi="仿宋" w:eastAsia="仿宋"/>
                <w:sz w:val="24"/>
              </w:rPr>
            </w:pPr>
          </w:p>
          <w:p w14:paraId="0D5BA47F">
            <w:pPr>
              <w:rPr>
                <w:rFonts w:hint="eastAsia" w:ascii="仿宋" w:hAnsi="仿宋" w:eastAsia="仿宋"/>
                <w:sz w:val="24"/>
              </w:rPr>
            </w:pPr>
            <w:r>
              <w:rPr>
                <w:rFonts w:hint="eastAsia" w:ascii="仿宋" w:hAnsi="仿宋" w:eastAsia="仿宋"/>
                <w:sz w:val="24"/>
              </w:rPr>
              <w:t>结算审计资料由审计处留存。</w:t>
            </w:r>
          </w:p>
          <w:p w14:paraId="5643FA9F">
            <w:pPr>
              <w:rPr>
                <w:rFonts w:hint="eastAsia" w:ascii="仿宋" w:hAnsi="仿宋" w:eastAsia="仿宋"/>
                <w:sz w:val="24"/>
              </w:rPr>
            </w:pPr>
          </w:p>
          <w:p w14:paraId="61479BE5">
            <w:pPr>
              <w:rPr>
                <w:rFonts w:hint="eastAsia" w:ascii="仿宋" w:hAnsi="仿宋" w:eastAsia="仿宋"/>
                <w:sz w:val="24"/>
              </w:rPr>
            </w:pPr>
          </w:p>
          <w:p w14:paraId="43BA59DC">
            <w:pPr>
              <w:rPr>
                <w:rFonts w:ascii="仿宋" w:hAnsi="仿宋" w:eastAsia="仿宋"/>
                <w:sz w:val="24"/>
              </w:rPr>
            </w:pPr>
            <w:r>
              <w:rPr>
                <w:rFonts w:hint="eastAsia" w:ascii="仿宋" w:hAnsi="仿宋" w:eastAsia="仿宋"/>
                <w:sz w:val="24"/>
              </w:rPr>
              <w:t xml:space="preserve">接受人：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接受时间：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c>
      </w:tr>
    </w:tbl>
    <w:p w14:paraId="3B56EC08"/>
    <w:p w14:paraId="4AEE40FA">
      <w:pPr>
        <w:spacing w:line="480" w:lineRule="exact"/>
        <w:jc w:val="center"/>
        <w:rPr>
          <w:rFonts w:ascii="方正小标宋简体" w:hAnsi="宋体" w:eastAsia="方正小标宋简体"/>
          <w:bCs/>
          <w:sz w:val="40"/>
          <w:szCs w:val="40"/>
        </w:rPr>
      </w:pPr>
      <w:r>
        <w:rPr>
          <w:rFonts w:hint="eastAsia" w:ascii="方正小标宋简体" w:hAnsi="宋体" w:eastAsia="方正小标宋简体"/>
          <w:bCs/>
          <w:sz w:val="40"/>
          <w:szCs w:val="40"/>
          <w:lang w:eastAsia="zh-CN"/>
        </w:rPr>
        <w:t>工程</w:t>
      </w:r>
      <w:r>
        <w:rPr>
          <w:rFonts w:hint="eastAsia" w:ascii="方正小标宋简体" w:hAnsi="宋体" w:eastAsia="方正小标宋简体"/>
          <w:bCs/>
          <w:sz w:val="40"/>
          <w:szCs w:val="40"/>
        </w:rPr>
        <w:t>项目竣工结算资料审核登记表</w:t>
      </w:r>
    </w:p>
    <w:p w14:paraId="12E34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宋体" w:eastAsia="方正小标宋简体"/>
          <w:bCs/>
          <w:sz w:val="21"/>
          <w:szCs w:val="21"/>
          <w:lang w:eastAsia="zh-CN"/>
        </w:rPr>
      </w:pPr>
      <w:r>
        <w:rPr>
          <w:rFonts w:hint="eastAsia" w:ascii="方正小标宋简体" w:hAnsi="宋体" w:eastAsia="方正小标宋简体"/>
          <w:bCs/>
          <w:sz w:val="21"/>
          <w:szCs w:val="21"/>
          <w:lang w:eastAsia="zh-CN"/>
        </w:rPr>
        <w:t>（二级单位）</w:t>
      </w:r>
    </w:p>
    <w:tbl>
      <w:tblPr>
        <w:tblStyle w:val="7"/>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741"/>
        <w:gridCol w:w="831"/>
        <w:gridCol w:w="653"/>
        <w:gridCol w:w="621"/>
        <w:gridCol w:w="464"/>
        <w:gridCol w:w="474"/>
        <w:gridCol w:w="725"/>
        <w:gridCol w:w="2076"/>
      </w:tblGrid>
      <w:tr w14:paraId="599E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noWrap w:val="0"/>
            <w:vAlign w:val="center"/>
          </w:tcPr>
          <w:p w14:paraId="6DCCEF43">
            <w:pPr>
              <w:jc w:val="center"/>
              <w:rPr>
                <w:rFonts w:ascii="仿宋" w:hAnsi="仿宋" w:eastAsia="仿宋"/>
                <w:sz w:val="24"/>
              </w:rPr>
            </w:pPr>
            <w:r>
              <w:rPr>
                <w:rFonts w:hint="eastAsia" w:ascii="仿宋" w:hAnsi="仿宋" w:eastAsia="仿宋"/>
                <w:sz w:val="24"/>
              </w:rPr>
              <w:t>项目名称</w:t>
            </w:r>
          </w:p>
        </w:tc>
        <w:tc>
          <w:tcPr>
            <w:tcW w:w="7585" w:type="dxa"/>
            <w:gridSpan w:val="8"/>
            <w:noWrap w:val="0"/>
            <w:vAlign w:val="center"/>
          </w:tcPr>
          <w:p w14:paraId="09FA5DB6">
            <w:pPr>
              <w:jc w:val="center"/>
              <w:rPr>
                <w:rFonts w:ascii="仿宋" w:hAnsi="仿宋" w:eastAsia="仿宋"/>
                <w:sz w:val="24"/>
              </w:rPr>
            </w:pPr>
          </w:p>
        </w:tc>
      </w:tr>
      <w:tr w14:paraId="7A14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noWrap w:val="0"/>
            <w:vAlign w:val="center"/>
          </w:tcPr>
          <w:p w14:paraId="1B293269">
            <w:pPr>
              <w:jc w:val="center"/>
              <w:rPr>
                <w:rFonts w:ascii="仿宋" w:hAnsi="仿宋" w:eastAsia="仿宋"/>
                <w:sz w:val="24"/>
              </w:rPr>
            </w:pPr>
            <w:r>
              <w:rPr>
                <w:rFonts w:hint="eastAsia" w:ascii="仿宋" w:hAnsi="仿宋" w:eastAsia="仿宋"/>
                <w:sz w:val="24"/>
              </w:rPr>
              <w:t>开工日期</w:t>
            </w:r>
          </w:p>
        </w:tc>
        <w:tc>
          <w:tcPr>
            <w:tcW w:w="1741" w:type="dxa"/>
            <w:noWrap w:val="0"/>
            <w:vAlign w:val="center"/>
          </w:tcPr>
          <w:p w14:paraId="1DE900A4">
            <w:pPr>
              <w:jc w:val="center"/>
              <w:rPr>
                <w:rFonts w:ascii="仿宋" w:hAnsi="仿宋" w:eastAsia="仿宋"/>
                <w:sz w:val="24"/>
              </w:rPr>
            </w:pPr>
          </w:p>
        </w:tc>
        <w:tc>
          <w:tcPr>
            <w:tcW w:w="1484" w:type="dxa"/>
            <w:gridSpan w:val="2"/>
            <w:noWrap w:val="0"/>
            <w:vAlign w:val="center"/>
          </w:tcPr>
          <w:p w14:paraId="44E68621">
            <w:pPr>
              <w:jc w:val="center"/>
              <w:rPr>
                <w:rFonts w:ascii="仿宋" w:hAnsi="仿宋" w:eastAsia="仿宋"/>
                <w:sz w:val="24"/>
              </w:rPr>
            </w:pPr>
            <w:r>
              <w:rPr>
                <w:rFonts w:hint="eastAsia" w:ascii="仿宋" w:hAnsi="仿宋" w:eastAsia="仿宋"/>
                <w:sz w:val="24"/>
              </w:rPr>
              <w:t>竣工日期</w:t>
            </w:r>
          </w:p>
        </w:tc>
        <w:tc>
          <w:tcPr>
            <w:tcW w:w="1085" w:type="dxa"/>
            <w:gridSpan w:val="2"/>
            <w:noWrap w:val="0"/>
            <w:vAlign w:val="center"/>
          </w:tcPr>
          <w:p w14:paraId="0AE7E11A">
            <w:pPr>
              <w:jc w:val="center"/>
              <w:rPr>
                <w:rFonts w:ascii="仿宋" w:hAnsi="仿宋" w:eastAsia="仿宋"/>
                <w:sz w:val="24"/>
              </w:rPr>
            </w:pPr>
          </w:p>
        </w:tc>
        <w:tc>
          <w:tcPr>
            <w:tcW w:w="1199" w:type="dxa"/>
            <w:gridSpan w:val="2"/>
            <w:noWrap w:val="0"/>
            <w:vAlign w:val="center"/>
          </w:tcPr>
          <w:p w14:paraId="5D5E9A3D">
            <w:pPr>
              <w:jc w:val="center"/>
              <w:rPr>
                <w:rFonts w:ascii="仿宋" w:hAnsi="仿宋" w:eastAsia="仿宋"/>
                <w:sz w:val="24"/>
              </w:rPr>
            </w:pPr>
            <w:r>
              <w:rPr>
                <w:rFonts w:hint="eastAsia" w:ascii="仿宋" w:hAnsi="仿宋" w:eastAsia="仿宋"/>
                <w:sz w:val="24"/>
              </w:rPr>
              <w:t>验收日期</w:t>
            </w:r>
          </w:p>
        </w:tc>
        <w:tc>
          <w:tcPr>
            <w:tcW w:w="2076" w:type="dxa"/>
            <w:noWrap w:val="0"/>
            <w:vAlign w:val="top"/>
          </w:tcPr>
          <w:p w14:paraId="4FD093CE">
            <w:pPr>
              <w:rPr>
                <w:rFonts w:ascii="仿宋" w:hAnsi="仿宋" w:eastAsia="仿宋"/>
                <w:sz w:val="24"/>
              </w:rPr>
            </w:pPr>
          </w:p>
        </w:tc>
      </w:tr>
      <w:tr w14:paraId="72DA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noWrap w:val="0"/>
            <w:vAlign w:val="center"/>
          </w:tcPr>
          <w:p w14:paraId="07870F7D">
            <w:pPr>
              <w:jc w:val="center"/>
              <w:rPr>
                <w:rFonts w:ascii="仿宋" w:hAnsi="仿宋" w:eastAsia="仿宋"/>
                <w:sz w:val="24"/>
              </w:rPr>
            </w:pPr>
            <w:r>
              <w:rPr>
                <w:rFonts w:hint="eastAsia" w:ascii="仿宋" w:hAnsi="仿宋" w:eastAsia="仿宋"/>
                <w:sz w:val="24"/>
              </w:rPr>
              <w:t>送审单位</w:t>
            </w:r>
          </w:p>
        </w:tc>
        <w:tc>
          <w:tcPr>
            <w:tcW w:w="2572" w:type="dxa"/>
            <w:gridSpan w:val="2"/>
            <w:noWrap w:val="0"/>
            <w:vAlign w:val="center"/>
          </w:tcPr>
          <w:p w14:paraId="3E258EF0">
            <w:pPr>
              <w:jc w:val="center"/>
              <w:rPr>
                <w:rFonts w:ascii="仿宋" w:hAnsi="仿宋" w:eastAsia="仿宋"/>
                <w:sz w:val="24"/>
              </w:rPr>
            </w:pPr>
          </w:p>
        </w:tc>
        <w:tc>
          <w:tcPr>
            <w:tcW w:w="1274" w:type="dxa"/>
            <w:gridSpan w:val="2"/>
            <w:noWrap w:val="0"/>
            <w:vAlign w:val="center"/>
          </w:tcPr>
          <w:p w14:paraId="66C9E456">
            <w:pPr>
              <w:jc w:val="center"/>
              <w:rPr>
                <w:rFonts w:ascii="仿宋" w:hAnsi="仿宋" w:eastAsia="仿宋"/>
                <w:sz w:val="24"/>
              </w:rPr>
            </w:pPr>
            <w:r>
              <w:rPr>
                <w:rFonts w:hint="eastAsia" w:ascii="仿宋" w:hAnsi="仿宋" w:eastAsia="仿宋"/>
                <w:sz w:val="24"/>
              </w:rPr>
              <w:t>施工单位</w:t>
            </w:r>
          </w:p>
        </w:tc>
        <w:tc>
          <w:tcPr>
            <w:tcW w:w="3739" w:type="dxa"/>
            <w:gridSpan w:val="4"/>
            <w:noWrap w:val="0"/>
            <w:vAlign w:val="center"/>
          </w:tcPr>
          <w:p w14:paraId="3F9A4B5D">
            <w:pPr>
              <w:jc w:val="center"/>
              <w:rPr>
                <w:rFonts w:ascii="仿宋" w:hAnsi="仿宋" w:eastAsia="仿宋"/>
                <w:sz w:val="24"/>
              </w:rPr>
            </w:pPr>
          </w:p>
        </w:tc>
      </w:tr>
      <w:tr w14:paraId="2A36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noWrap w:val="0"/>
            <w:vAlign w:val="center"/>
          </w:tcPr>
          <w:p w14:paraId="7CAC04FF">
            <w:pPr>
              <w:jc w:val="center"/>
              <w:rPr>
                <w:rFonts w:ascii="仿宋" w:hAnsi="仿宋" w:eastAsia="仿宋"/>
                <w:sz w:val="24"/>
              </w:rPr>
            </w:pPr>
            <w:r>
              <w:rPr>
                <w:rFonts w:hint="eastAsia" w:ascii="仿宋" w:hAnsi="仿宋" w:eastAsia="仿宋"/>
                <w:sz w:val="24"/>
              </w:rPr>
              <w:t>合同金额</w:t>
            </w:r>
          </w:p>
        </w:tc>
        <w:tc>
          <w:tcPr>
            <w:tcW w:w="3225" w:type="dxa"/>
            <w:gridSpan w:val="3"/>
            <w:noWrap w:val="0"/>
            <w:vAlign w:val="center"/>
          </w:tcPr>
          <w:p w14:paraId="40340A4B">
            <w:pPr>
              <w:jc w:val="center"/>
              <w:rPr>
                <w:rFonts w:ascii="仿宋" w:hAnsi="仿宋" w:eastAsia="仿宋"/>
                <w:sz w:val="24"/>
              </w:rPr>
            </w:pPr>
          </w:p>
        </w:tc>
        <w:tc>
          <w:tcPr>
            <w:tcW w:w="1559" w:type="dxa"/>
            <w:gridSpan w:val="3"/>
            <w:noWrap w:val="0"/>
            <w:vAlign w:val="center"/>
          </w:tcPr>
          <w:p w14:paraId="28A77DA4">
            <w:pPr>
              <w:jc w:val="center"/>
              <w:rPr>
                <w:rFonts w:ascii="仿宋" w:hAnsi="仿宋" w:eastAsia="仿宋"/>
                <w:sz w:val="24"/>
              </w:rPr>
            </w:pPr>
            <w:r>
              <w:rPr>
                <w:rFonts w:hint="eastAsia" w:ascii="仿宋" w:hAnsi="仿宋" w:eastAsia="仿宋"/>
                <w:sz w:val="24"/>
              </w:rPr>
              <w:t>送审金额</w:t>
            </w:r>
          </w:p>
        </w:tc>
        <w:tc>
          <w:tcPr>
            <w:tcW w:w="2801" w:type="dxa"/>
            <w:gridSpan w:val="2"/>
            <w:noWrap w:val="0"/>
            <w:vAlign w:val="top"/>
          </w:tcPr>
          <w:p w14:paraId="14D1033B">
            <w:pPr>
              <w:rPr>
                <w:rFonts w:ascii="仿宋" w:hAnsi="仿宋" w:eastAsia="仿宋"/>
                <w:sz w:val="24"/>
              </w:rPr>
            </w:pPr>
          </w:p>
        </w:tc>
      </w:tr>
      <w:tr w14:paraId="70B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90" w:type="dxa"/>
            <w:vMerge w:val="restart"/>
            <w:noWrap w:val="0"/>
            <w:vAlign w:val="center"/>
          </w:tcPr>
          <w:p w14:paraId="2B722DE1">
            <w:pPr>
              <w:jc w:val="center"/>
              <w:rPr>
                <w:rFonts w:ascii="仿宋" w:hAnsi="仿宋" w:eastAsia="仿宋"/>
                <w:sz w:val="24"/>
              </w:rPr>
            </w:pPr>
            <w:r>
              <w:rPr>
                <w:rFonts w:hint="eastAsia" w:ascii="仿宋" w:hAnsi="仿宋" w:eastAsia="仿宋"/>
                <w:sz w:val="24"/>
              </w:rPr>
              <w:t>结算</w:t>
            </w:r>
          </w:p>
          <w:p w14:paraId="7C380888">
            <w:pPr>
              <w:jc w:val="center"/>
              <w:rPr>
                <w:rFonts w:ascii="仿宋" w:hAnsi="仿宋" w:eastAsia="仿宋"/>
                <w:sz w:val="24"/>
              </w:rPr>
            </w:pPr>
            <w:r>
              <w:rPr>
                <w:rFonts w:hint="eastAsia" w:ascii="仿宋" w:hAnsi="仿宋" w:eastAsia="仿宋"/>
                <w:sz w:val="24"/>
              </w:rPr>
              <w:t>资料</w:t>
            </w:r>
          </w:p>
          <w:p w14:paraId="633BF624">
            <w:pPr>
              <w:jc w:val="center"/>
              <w:rPr>
                <w:rFonts w:ascii="仿宋" w:hAnsi="仿宋" w:eastAsia="仿宋"/>
                <w:sz w:val="24"/>
              </w:rPr>
            </w:pPr>
            <w:r>
              <w:rPr>
                <w:rFonts w:hint="eastAsia" w:ascii="仿宋" w:hAnsi="仿宋" w:eastAsia="仿宋"/>
                <w:sz w:val="24"/>
              </w:rPr>
              <w:t>清单</w:t>
            </w:r>
          </w:p>
        </w:tc>
        <w:tc>
          <w:tcPr>
            <w:tcW w:w="7585" w:type="dxa"/>
            <w:gridSpan w:val="8"/>
            <w:noWrap w:val="0"/>
            <w:vAlign w:val="center"/>
          </w:tcPr>
          <w:p w14:paraId="5827085C">
            <w:pPr>
              <w:rPr>
                <w:rFonts w:ascii="仿宋" w:hAnsi="仿宋" w:eastAsia="仿宋"/>
                <w:sz w:val="24"/>
              </w:rPr>
            </w:pPr>
            <w:r>
              <w:rPr>
                <w:rFonts w:hint="eastAsia" w:ascii="仿宋" w:hAnsi="仿宋" w:eastAsia="仿宋"/>
                <w:sz w:val="24"/>
              </w:rPr>
              <w:t>资料齐全，请在“□”内打“√”，并注明数量。</w:t>
            </w:r>
          </w:p>
        </w:tc>
      </w:tr>
      <w:tr w14:paraId="49B2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jc w:val="center"/>
        </w:trPr>
        <w:tc>
          <w:tcPr>
            <w:tcW w:w="1190" w:type="dxa"/>
            <w:vMerge w:val="continue"/>
            <w:noWrap w:val="0"/>
            <w:vAlign w:val="center"/>
          </w:tcPr>
          <w:p w14:paraId="2C78876E">
            <w:pPr>
              <w:jc w:val="center"/>
              <w:rPr>
                <w:rFonts w:ascii="仿宋" w:hAnsi="仿宋" w:eastAsia="仿宋"/>
                <w:sz w:val="24"/>
              </w:rPr>
            </w:pPr>
          </w:p>
        </w:tc>
        <w:tc>
          <w:tcPr>
            <w:tcW w:w="7585" w:type="dxa"/>
            <w:gridSpan w:val="8"/>
            <w:tcBorders>
              <w:bottom w:val="single" w:color="auto" w:sz="4" w:space="0"/>
            </w:tcBorders>
            <w:noWrap w:val="0"/>
            <w:vAlign w:val="center"/>
          </w:tcPr>
          <w:p w14:paraId="1D3ABDC4">
            <w:pPr>
              <w:rPr>
                <w:rFonts w:ascii="仿宋" w:hAnsi="仿宋" w:eastAsia="仿宋"/>
                <w:b/>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b/>
                <w:sz w:val="24"/>
              </w:rPr>
              <w:t xml:space="preserve"> </w:t>
            </w:r>
            <w:r>
              <w:rPr>
                <w:rFonts w:hint="eastAsia" w:ascii="仿宋" w:hAnsi="仿宋" w:eastAsia="仿宋"/>
                <w:b/>
                <w:sz w:val="24"/>
              </w:rPr>
              <w:t>名 称                      套(份)</w:t>
            </w:r>
          </w:p>
          <w:p w14:paraId="0187FA67">
            <w:pPr>
              <w:ind w:firstLine="120" w:firstLineChars="5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 xml:space="preserve">项目立项批准文件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      套(份)</w:t>
            </w:r>
          </w:p>
          <w:p w14:paraId="6834EDD7">
            <w:pPr>
              <w:ind w:firstLine="120" w:firstLineChars="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工程招标文件                    □      套(份)</w:t>
            </w:r>
          </w:p>
          <w:p w14:paraId="4DE256E2">
            <w:pPr>
              <w:ind w:firstLine="120" w:firstLineChars="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工程投标文件                    □      套(份)</w:t>
            </w:r>
          </w:p>
          <w:p w14:paraId="2E577354">
            <w:pPr>
              <w:ind w:firstLine="120" w:firstLineChars="5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中标通知书                      □      套(份)</w:t>
            </w:r>
          </w:p>
          <w:p w14:paraId="68FD788B">
            <w:pPr>
              <w:ind w:firstLine="120" w:firstLineChars="50"/>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询价单（竞争性谈判资料）        □      套(份)</w:t>
            </w:r>
          </w:p>
          <w:p w14:paraId="589405EA">
            <w:pPr>
              <w:ind w:firstLine="120" w:firstLineChars="50"/>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施工合同及补充协议              □      套(份)</w:t>
            </w:r>
          </w:p>
          <w:p w14:paraId="2C13A0C6">
            <w:pPr>
              <w:ind w:firstLine="120" w:firstLineChars="50"/>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施工图、竣工图                  □      套(份)</w:t>
            </w:r>
          </w:p>
          <w:p w14:paraId="641C3ECA">
            <w:pPr>
              <w:ind w:firstLine="120" w:firstLineChars="50"/>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工程量计算书                    □      套(份)</w:t>
            </w:r>
          </w:p>
          <w:p w14:paraId="03CAA868">
            <w:pPr>
              <w:ind w:firstLine="120" w:firstLineChars="50"/>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设计变更、签证及会议纪要        □      套(份)</w:t>
            </w:r>
          </w:p>
          <w:p w14:paraId="6F8E4DD1">
            <w:pPr>
              <w:rPr>
                <w:rFonts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工程项目验收资料                □      套(份)</w:t>
            </w:r>
          </w:p>
          <w:p w14:paraId="75A1DF36">
            <w:pPr>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工程预、结算书（附带电子文件）  □      套(份)</w:t>
            </w:r>
          </w:p>
          <w:p w14:paraId="6B74AF1B">
            <w:pPr>
              <w:rPr>
                <w:rFonts w:hint="default" w:ascii="仿宋" w:hAnsi="仿宋" w:eastAsia="仿宋"/>
                <w:sz w:val="24"/>
                <w:lang w:val="en-US" w:eastAsia="zh-CN"/>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其他资料                        □      套(份)</w:t>
            </w:r>
          </w:p>
        </w:tc>
      </w:tr>
      <w:tr w14:paraId="5EFB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vMerge w:val="continue"/>
            <w:noWrap w:val="0"/>
            <w:vAlign w:val="top"/>
          </w:tcPr>
          <w:p w14:paraId="028C256C">
            <w:pPr>
              <w:rPr>
                <w:rFonts w:ascii="仿宋" w:hAnsi="仿宋" w:eastAsia="仿宋"/>
                <w:sz w:val="24"/>
              </w:rPr>
            </w:pPr>
          </w:p>
        </w:tc>
        <w:tc>
          <w:tcPr>
            <w:tcW w:w="7585" w:type="dxa"/>
            <w:gridSpan w:val="8"/>
            <w:noWrap w:val="0"/>
            <w:vAlign w:val="center"/>
          </w:tcPr>
          <w:p w14:paraId="01B6EC89">
            <w:pPr>
              <w:rPr>
                <w:rFonts w:hint="eastAsia" w:ascii="仿宋" w:hAnsi="仿宋" w:eastAsia="仿宋"/>
                <w:sz w:val="24"/>
              </w:rPr>
            </w:pPr>
            <w:r>
              <w:rPr>
                <w:rFonts w:hint="eastAsia" w:ascii="仿宋" w:hAnsi="仿宋" w:eastAsia="仿宋"/>
                <w:sz w:val="24"/>
              </w:rPr>
              <w:t xml:space="preserve">交付人：                 交付时间：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c>
      </w:tr>
      <w:tr w14:paraId="62C0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90" w:type="dxa"/>
            <w:noWrap w:val="0"/>
            <w:vAlign w:val="center"/>
          </w:tcPr>
          <w:p w14:paraId="71E1B2EF">
            <w:pPr>
              <w:jc w:val="center"/>
              <w:rPr>
                <w:rFonts w:hint="eastAsia" w:ascii="仿宋" w:hAnsi="仿宋" w:eastAsia="仿宋"/>
                <w:sz w:val="24"/>
                <w:lang w:val="en-US" w:eastAsia="zh-CN"/>
              </w:rPr>
            </w:pPr>
            <w:r>
              <w:rPr>
                <w:rFonts w:hint="eastAsia" w:ascii="仿宋" w:hAnsi="仿宋" w:eastAsia="仿宋"/>
                <w:sz w:val="24"/>
                <w:lang w:eastAsia="zh-CN"/>
              </w:rPr>
              <w:t>二级单位意见</w:t>
            </w:r>
          </w:p>
        </w:tc>
        <w:tc>
          <w:tcPr>
            <w:tcW w:w="7585" w:type="dxa"/>
            <w:gridSpan w:val="8"/>
            <w:noWrap w:val="0"/>
            <w:vAlign w:val="center"/>
          </w:tcPr>
          <w:p w14:paraId="781EBE32">
            <w:pPr>
              <w:rPr>
                <w:rFonts w:hint="eastAsia" w:ascii="仿宋" w:hAnsi="仿宋" w:eastAsia="仿宋"/>
                <w:sz w:val="24"/>
                <w:lang w:eastAsia="zh-CN"/>
              </w:rPr>
            </w:pPr>
            <w:r>
              <w:rPr>
                <w:rFonts w:hint="eastAsia" w:ascii="仿宋" w:hAnsi="仿宋" w:eastAsia="仿宋"/>
                <w:sz w:val="24"/>
                <w:lang w:eastAsia="zh-CN"/>
              </w:rPr>
              <w:t>请归口管理部门审核。</w:t>
            </w:r>
          </w:p>
          <w:p w14:paraId="09752498">
            <w:pPr>
              <w:rPr>
                <w:rFonts w:hint="eastAsia" w:ascii="仿宋" w:hAnsi="仿宋" w:eastAsia="仿宋"/>
                <w:sz w:val="24"/>
                <w:lang w:val="en-US" w:eastAsia="zh-CN"/>
              </w:rPr>
            </w:pPr>
            <w:r>
              <w:rPr>
                <w:rFonts w:hint="eastAsia" w:ascii="仿宋" w:hAnsi="仿宋" w:eastAsia="仿宋"/>
                <w:sz w:val="24"/>
                <w:lang w:val="en-US" w:eastAsia="zh-CN"/>
              </w:rPr>
              <w:t xml:space="preserve">  </w:t>
            </w:r>
          </w:p>
          <w:p w14:paraId="4FF1EB1C">
            <w:pPr>
              <w:ind w:firstLine="2640" w:firstLineChars="1100"/>
              <w:rPr>
                <w:rFonts w:hint="default" w:ascii="仿宋" w:hAnsi="仿宋" w:eastAsia="仿宋"/>
                <w:sz w:val="24"/>
                <w:lang w:val="en-US" w:eastAsia="zh-CN"/>
              </w:rPr>
            </w:pPr>
            <w:r>
              <w:rPr>
                <w:rFonts w:hint="eastAsia" w:ascii="仿宋" w:hAnsi="仿宋" w:eastAsia="仿宋"/>
                <w:sz w:val="24"/>
                <w:lang w:val="en-US" w:eastAsia="zh-CN"/>
              </w:rPr>
              <w:t xml:space="preserve">   签  名：              </w:t>
            </w:r>
            <w:r>
              <w:rPr>
                <w:rFonts w:hint="eastAsia" w:ascii="仿宋" w:hAnsi="仿宋" w:eastAsia="仿宋"/>
                <w:sz w:val="24"/>
              </w:rPr>
              <w:t>年   月   日</w:t>
            </w:r>
          </w:p>
        </w:tc>
      </w:tr>
      <w:tr w14:paraId="5944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90" w:type="dxa"/>
            <w:noWrap w:val="0"/>
            <w:vAlign w:val="center"/>
          </w:tcPr>
          <w:p w14:paraId="410C8E6C">
            <w:pPr>
              <w:jc w:val="center"/>
              <w:rPr>
                <w:rFonts w:hint="eastAsia" w:ascii="仿宋" w:hAnsi="仿宋" w:eastAsia="仿宋"/>
                <w:sz w:val="24"/>
                <w:lang w:eastAsia="zh-CN"/>
              </w:rPr>
            </w:pPr>
            <w:r>
              <w:rPr>
                <w:rFonts w:hint="eastAsia" w:ascii="仿宋" w:hAnsi="仿宋" w:eastAsia="仿宋"/>
                <w:sz w:val="24"/>
                <w:lang w:eastAsia="zh-CN"/>
              </w:rPr>
              <w:t>归口管理</w:t>
            </w:r>
          </w:p>
          <w:p w14:paraId="791F0C5F">
            <w:pPr>
              <w:jc w:val="center"/>
              <w:rPr>
                <w:rFonts w:hint="eastAsia" w:ascii="仿宋" w:hAnsi="仿宋" w:eastAsia="仿宋"/>
                <w:sz w:val="24"/>
                <w:lang w:val="en-US" w:eastAsia="zh-CN"/>
              </w:rPr>
            </w:pPr>
            <w:r>
              <w:rPr>
                <w:rFonts w:hint="eastAsia" w:ascii="仿宋" w:hAnsi="仿宋" w:eastAsia="仿宋"/>
                <w:sz w:val="24"/>
                <w:lang w:eastAsia="zh-CN"/>
              </w:rPr>
              <w:t>部门意见</w:t>
            </w:r>
          </w:p>
        </w:tc>
        <w:tc>
          <w:tcPr>
            <w:tcW w:w="7585" w:type="dxa"/>
            <w:gridSpan w:val="8"/>
            <w:noWrap w:val="0"/>
            <w:vAlign w:val="center"/>
          </w:tcPr>
          <w:p w14:paraId="18C127B8">
            <w:pPr>
              <w:rPr>
                <w:rFonts w:hint="eastAsia" w:ascii="仿宋" w:hAnsi="仿宋" w:eastAsia="仿宋"/>
                <w:sz w:val="24"/>
                <w:lang w:val="en-US" w:eastAsia="zh-CN"/>
              </w:rPr>
            </w:pPr>
            <w:r>
              <w:rPr>
                <w:rFonts w:hint="eastAsia" w:ascii="仿宋" w:hAnsi="仿宋" w:eastAsia="仿宋"/>
                <w:sz w:val="24"/>
                <w:lang w:eastAsia="zh-CN"/>
              </w:rPr>
              <w:t>已授权，已初核。请审计处予以审计。</w:t>
            </w:r>
            <w:r>
              <w:rPr>
                <w:rFonts w:hint="eastAsia" w:ascii="仿宋" w:hAnsi="仿宋" w:eastAsia="仿宋"/>
                <w:sz w:val="24"/>
                <w:lang w:val="en-US" w:eastAsia="zh-CN"/>
              </w:rPr>
              <w:t xml:space="preserve">     </w:t>
            </w:r>
          </w:p>
          <w:p w14:paraId="4E758CA5">
            <w:pPr>
              <w:rPr>
                <w:rFonts w:hint="eastAsia" w:ascii="仿宋" w:hAnsi="仿宋" w:eastAsia="仿宋"/>
                <w:sz w:val="24"/>
                <w:lang w:val="en-US" w:eastAsia="zh-CN"/>
              </w:rPr>
            </w:pPr>
          </w:p>
          <w:p w14:paraId="6EDCE46E">
            <w:pPr>
              <w:rPr>
                <w:rFonts w:hint="default" w:ascii="仿宋" w:hAnsi="仿宋" w:eastAsia="仿宋"/>
                <w:sz w:val="24"/>
                <w:lang w:val="en-US" w:eastAsia="zh-CN"/>
              </w:rPr>
            </w:pPr>
            <w:r>
              <w:rPr>
                <w:rFonts w:hint="eastAsia" w:ascii="仿宋" w:hAnsi="仿宋" w:eastAsia="仿宋"/>
                <w:sz w:val="24"/>
                <w:lang w:val="en-US" w:eastAsia="zh-CN"/>
              </w:rPr>
              <w:t xml:space="preserve">                         签  名：              </w:t>
            </w:r>
            <w:r>
              <w:rPr>
                <w:rFonts w:hint="eastAsia" w:ascii="仿宋" w:hAnsi="仿宋" w:eastAsia="仿宋"/>
                <w:sz w:val="24"/>
              </w:rPr>
              <w:t>年   月   日</w:t>
            </w:r>
          </w:p>
        </w:tc>
      </w:tr>
      <w:tr w14:paraId="796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90" w:type="dxa"/>
            <w:noWrap w:val="0"/>
            <w:vAlign w:val="center"/>
          </w:tcPr>
          <w:p w14:paraId="243B218D">
            <w:pPr>
              <w:jc w:val="center"/>
              <w:rPr>
                <w:rFonts w:hint="eastAsia" w:ascii="仿宋" w:hAnsi="仿宋" w:eastAsia="仿宋"/>
                <w:sz w:val="24"/>
                <w:lang w:eastAsia="zh-CN"/>
              </w:rPr>
            </w:pPr>
            <w:r>
              <w:rPr>
                <w:rFonts w:hint="eastAsia" w:ascii="仿宋" w:hAnsi="仿宋" w:eastAsia="仿宋"/>
                <w:sz w:val="24"/>
                <w:lang w:eastAsia="zh-CN"/>
              </w:rPr>
              <w:t>审计部门接受资料</w:t>
            </w:r>
          </w:p>
        </w:tc>
        <w:tc>
          <w:tcPr>
            <w:tcW w:w="7585" w:type="dxa"/>
            <w:gridSpan w:val="8"/>
            <w:noWrap w:val="0"/>
            <w:vAlign w:val="center"/>
          </w:tcPr>
          <w:p w14:paraId="026ACE95">
            <w:pPr>
              <w:rPr>
                <w:rFonts w:hint="default" w:ascii="仿宋" w:hAnsi="仿宋" w:eastAsia="仿宋"/>
                <w:sz w:val="24"/>
                <w:lang w:val="en-US" w:eastAsia="zh-CN"/>
              </w:rPr>
            </w:pPr>
            <w:r>
              <w:rPr>
                <w:rFonts w:hint="eastAsia" w:ascii="仿宋" w:hAnsi="仿宋" w:eastAsia="仿宋"/>
                <w:sz w:val="24"/>
              </w:rPr>
              <w:t>审计</w:t>
            </w:r>
            <w:r>
              <w:rPr>
                <w:rFonts w:hint="eastAsia" w:ascii="仿宋" w:hAnsi="仿宋" w:eastAsia="仿宋"/>
                <w:sz w:val="24"/>
                <w:lang w:eastAsia="zh-CN"/>
              </w:rPr>
              <w:t>处</w:t>
            </w:r>
            <w:r>
              <w:rPr>
                <w:rFonts w:hint="eastAsia" w:ascii="仿宋" w:hAnsi="仿宋" w:eastAsia="仿宋"/>
                <w:sz w:val="24"/>
              </w:rPr>
              <w:t>接受结算资料</w:t>
            </w:r>
            <w:r>
              <w:rPr>
                <w:rFonts w:hint="eastAsia" w:ascii="仿宋" w:hAnsi="仿宋" w:eastAsia="仿宋"/>
                <w:sz w:val="24"/>
                <w:lang w:val="en-US" w:eastAsia="zh-CN"/>
              </w:rPr>
              <w:t xml:space="preserve">     项，共    页。</w:t>
            </w:r>
          </w:p>
          <w:p w14:paraId="05D933DD">
            <w:pPr>
              <w:rPr>
                <w:rFonts w:hint="eastAsia" w:ascii="仿宋" w:hAnsi="仿宋" w:eastAsia="仿宋"/>
                <w:sz w:val="24"/>
                <w:lang w:val="en-US" w:eastAsia="zh-CN"/>
              </w:rPr>
            </w:pPr>
            <w:r>
              <w:rPr>
                <w:rFonts w:hint="eastAsia" w:ascii="仿宋" w:hAnsi="仿宋" w:eastAsia="仿宋"/>
                <w:sz w:val="24"/>
                <w:lang w:val="en-US" w:eastAsia="zh-CN"/>
              </w:rPr>
              <w:t xml:space="preserve"> </w:t>
            </w:r>
          </w:p>
          <w:p w14:paraId="4FEAF41C">
            <w:pPr>
              <w:rPr>
                <w:rFonts w:ascii="仿宋" w:hAnsi="仿宋" w:eastAsia="仿宋"/>
                <w:sz w:val="24"/>
              </w:rPr>
            </w:pPr>
            <w:r>
              <w:rPr>
                <w:rFonts w:hint="eastAsia" w:ascii="仿宋" w:hAnsi="仿宋" w:eastAsia="仿宋"/>
                <w:sz w:val="24"/>
              </w:rPr>
              <w:t xml:space="preserve">接收人：           </w:t>
            </w:r>
            <w:r>
              <w:rPr>
                <w:rFonts w:hint="eastAsia" w:ascii="仿宋" w:hAnsi="仿宋" w:eastAsia="仿宋"/>
                <w:sz w:val="24"/>
                <w:lang w:val="en-US" w:eastAsia="zh-CN"/>
              </w:rPr>
              <w:t xml:space="preserve">     </w:t>
            </w:r>
            <w:r>
              <w:rPr>
                <w:rFonts w:hint="eastAsia" w:ascii="仿宋" w:hAnsi="仿宋" w:eastAsia="仿宋"/>
                <w:sz w:val="24"/>
              </w:rPr>
              <w:t xml:space="preserve"> 接受时间：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年   月   日</w:t>
            </w:r>
          </w:p>
        </w:tc>
      </w:tr>
      <w:tr w14:paraId="2478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190" w:type="dxa"/>
            <w:noWrap w:val="0"/>
            <w:vAlign w:val="center"/>
          </w:tcPr>
          <w:p w14:paraId="328B3D87">
            <w:pPr>
              <w:jc w:val="center"/>
              <w:rPr>
                <w:rFonts w:ascii="仿宋" w:hAnsi="仿宋" w:eastAsia="仿宋"/>
                <w:sz w:val="24"/>
              </w:rPr>
            </w:pPr>
            <w:r>
              <w:rPr>
                <w:rFonts w:hint="eastAsia" w:ascii="仿宋" w:hAnsi="仿宋" w:eastAsia="仿宋"/>
                <w:sz w:val="24"/>
              </w:rPr>
              <w:t>审计</w:t>
            </w:r>
          </w:p>
          <w:p w14:paraId="054538C4">
            <w:pPr>
              <w:jc w:val="center"/>
              <w:rPr>
                <w:rFonts w:hint="eastAsia" w:ascii="仿宋" w:hAnsi="仿宋" w:eastAsia="仿宋"/>
                <w:sz w:val="24"/>
                <w:lang w:eastAsia="zh-CN"/>
              </w:rPr>
            </w:pPr>
            <w:r>
              <w:rPr>
                <w:rFonts w:hint="eastAsia" w:ascii="仿宋" w:hAnsi="仿宋" w:eastAsia="仿宋"/>
                <w:sz w:val="24"/>
                <w:lang w:eastAsia="zh-CN"/>
              </w:rPr>
              <w:t>部门</w:t>
            </w:r>
          </w:p>
          <w:p w14:paraId="15E43B87">
            <w:pPr>
              <w:jc w:val="center"/>
              <w:rPr>
                <w:rFonts w:ascii="仿宋" w:hAnsi="仿宋" w:eastAsia="仿宋"/>
                <w:sz w:val="24"/>
              </w:rPr>
            </w:pPr>
            <w:r>
              <w:rPr>
                <w:rFonts w:hint="eastAsia" w:ascii="仿宋" w:hAnsi="仿宋" w:eastAsia="仿宋"/>
                <w:sz w:val="24"/>
              </w:rPr>
              <w:t>意见</w:t>
            </w:r>
          </w:p>
        </w:tc>
        <w:tc>
          <w:tcPr>
            <w:tcW w:w="7585" w:type="dxa"/>
            <w:gridSpan w:val="8"/>
            <w:noWrap w:val="0"/>
            <w:vAlign w:val="top"/>
          </w:tcPr>
          <w:p w14:paraId="7DACFB3F">
            <w:pPr>
              <w:ind w:firstLine="480" w:firstLineChars="200"/>
              <w:rPr>
                <w:rFonts w:ascii="仿宋" w:hAnsi="仿宋" w:eastAsia="仿宋"/>
                <w:sz w:val="24"/>
              </w:rPr>
            </w:pPr>
            <w:r>
              <w:rPr>
                <w:rFonts w:hint="eastAsia" w:ascii="仿宋" w:hAnsi="仿宋" w:eastAsia="仿宋"/>
                <w:sz w:val="24"/>
              </w:rPr>
              <w:t>□委托审计</w:t>
            </w:r>
          </w:p>
          <w:p w14:paraId="49898E8C">
            <w:pPr>
              <w:ind w:firstLine="480" w:firstLineChars="200"/>
              <w:rPr>
                <w:rFonts w:ascii="仿宋" w:hAnsi="仿宋" w:eastAsia="仿宋"/>
                <w:sz w:val="24"/>
              </w:rPr>
            </w:pPr>
            <w:r>
              <w:rPr>
                <w:rFonts w:hint="eastAsia" w:ascii="仿宋" w:hAnsi="仿宋" w:eastAsia="仿宋"/>
                <w:sz w:val="24"/>
              </w:rPr>
              <w:t>□部门自审</w:t>
            </w:r>
          </w:p>
          <w:p w14:paraId="3AA6CC02">
            <w:pPr>
              <w:ind w:firstLine="1560" w:firstLineChars="650"/>
              <w:rPr>
                <w:rFonts w:hint="eastAsia" w:ascii="仿宋" w:hAnsi="仿宋" w:eastAsia="仿宋"/>
                <w:sz w:val="24"/>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p>
          <w:p w14:paraId="072A4EF5">
            <w:pPr>
              <w:ind w:firstLine="1560" w:firstLineChars="650"/>
              <w:rPr>
                <w:rFonts w:ascii="仿宋" w:hAnsi="仿宋" w:eastAsia="仿宋"/>
                <w:sz w:val="24"/>
              </w:rPr>
            </w:pPr>
            <w:r>
              <w:rPr>
                <w:rFonts w:hint="eastAsia" w:ascii="仿宋" w:hAnsi="仿宋" w:eastAsia="仿宋"/>
                <w:sz w:val="24"/>
              </w:rPr>
              <w:t>部门负责人：</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c>
      </w:tr>
      <w:tr w14:paraId="6D47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90" w:type="dxa"/>
            <w:noWrap w:val="0"/>
            <w:vAlign w:val="center"/>
          </w:tcPr>
          <w:p w14:paraId="1322316B">
            <w:pPr>
              <w:jc w:val="center"/>
              <w:rPr>
                <w:rFonts w:hint="eastAsia" w:ascii="仿宋" w:hAnsi="仿宋" w:eastAsia="仿宋"/>
                <w:sz w:val="24"/>
              </w:rPr>
            </w:pPr>
            <w:r>
              <w:rPr>
                <w:rFonts w:hint="eastAsia" w:ascii="仿宋" w:hAnsi="仿宋" w:eastAsia="仿宋"/>
                <w:sz w:val="24"/>
              </w:rPr>
              <w:t>审计</w:t>
            </w:r>
          </w:p>
          <w:p w14:paraId="7D1C42CA">
            <w:pPr>
              <w:jc w:val="center"/>
              <w:rPr>
                <w:rFonts w:hint="eastAsia" w:ascii="仿宋" w:hAnsi="仿宋" w:eastAsia="仿宋"/>
                <w:sz w:val="24"/>
              </w:rPr>
            </w:pPr>
            <w:r>
              <w:rPr>
                <w:rFonts w:hint="eastAsia" w:ascii="仿宋" w:hAnsi="仿宋" w:eastAsia="仿宋"/>
                <w:sz w:val="24"/>
              </w:rPr>
              <w:t>意见</w:t>
            </w:r>
          </w:p>
          <w:p w14:paraId="521AE8DD">
            <w:pPr>
              <w:jc w:val="center"/>
              <w:rPr>
                <w:rFonts w:ascii="仿宋" w:hAnsi="仿宋" w:eastAsia="仿宋"/>
                <w:sz w:val="24"/>
              </w:rPr>
            </w:pPr>
            <w:r>
              <w:rPr>
                <w:rFonts w:hint="eastAsia" w:ascii="仿宋" w:hAnsi="仿宋" w:eastAsia="仿宋"/>
                <w:sz w:val="24"/>
              </w:rPr>
              <w:t>反馈</w:t>
            </w:r>
          </w:p>
        </w:tc>
        <w:tc>
          <w:tcPr>
            <w:tcW w:w="7585" w:type="dxa"/>
            <w:gridSpan w:val="8"/>
            <w:noWrap w:val="0"/>
            <w:vAlign w:val="top"/>
          </w:tcPr>
          <w:p w14:paraId="12D0C0C0">
            <w:pPr>
              <w:rPr>
                <w:rFonts w:ascii="仿宋" w:hAnsi="仿宋" w:eastAsia="仿宋"/>
                <w:sz w:val="24"/>
              </w:rPr>
            </w:pPr>
          </w:p>
          <w:p w14:paraId="396C413B">
            <w:pPr>
              <w:rPr>
                <w:rFonts w:ascii="仿宋" w:hAnsi="仿宋" w:eastAsia="仿宋"/>
                <w:sz w:val="24"/>
              </w:rPr>
            </w:pPr>
          </w:p>
        </w:tc>
      </w:tr>
      <w:tr w14:paraId="681F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90" w:type="dxa"/>
            <w:noWrap w:val="0"/>
            <w:vAlign w:val="center"/>
          </w:tcPr>
          <w:p w14:paraId="636749BD">
            <w:pPr>
              <w:jc w:val="center"/>
              <w:rPr>
                <w:rFonts w:ascii="仿宋" w:hAnsi="仿宋" w:eastAsia="仿宋"/>
                <w:sz w:val="24"/>
              </w:rPr>
            </w:pPr>
            <w:r>
              <w:rPr>
                <w:rFonts w:hint="eastAsia" w:ascii="仿宋" w:hAnsi="仿宋" w:eastAsia="仿宋"/>
                <w:sz w:val="24"/>
              </w:rPr>
              <w:t>存档</w:t>
            </w:r>
          </w:p>
          <w:p w14:paraId="15AC1726">
            <w:pPr>
              <w:jc w:val="center"/>
              <w:rPr>
                <w:rFonts w:ascii="仿宋" w:hAnsi="仿宋" w:eastAsia="仿宋"/>
                <w:sz w:val="24"/>
              </w:rPr>
            </w:pPr>
            <w:r>
              <w:rPr>
                <w:rFonts w:hint="eastAsia" w:ascii="仿宋" w:hAnsi="仿宋" w:eastAsia="仿宋"/>
                <w:sz w:val="24"/>
              </w:rPr>
              <w:t>交接</w:t>
            </w:r>
          </w:p>
        </w:tc>
        <w:tc>
          <w:tcPr>
            <w:tcW w:w="7585" w:type="dxa"/>
            <w:gridSpan w:val="8"/>
            <w:noWrap w:val="0"/>
            <w:vAlign w:val="top"/>
          </w:tcPr>
          <w:p w14:paraId="7048E060">
            <w:pPr>
              <w:rPr>
                <w:rFonts w:hint="eastAsia" w:ascii="仿宋" w:hAnsi="仿宋" w:eastAsia="仿宋"/>
                <w:sz w:val="24"/>
              </w:rPr>
            </w:pPr>
            <w:r>
              <w:rPr>
                <w:rFonts w:hint="eastAsia" w:ascii="仿宋" w:hAnsi="仿宋" w:eastAsia="仿宋"/>
                <w:sz w:val="24"/>
              </w:rPr>
              <w:t>结算审计资料由审计处留存。</w:t>
            </w:r>
          </w:p>
          <w:p w14:paraId="6947BCE6">
            <w:pPr>
              <w:rPr>
                <w:rFonts w:hint="eastAsia" w:ascii="仿宋" w:hAnsi="仿宋" w:eastAsia="仿宋"/>
                <w:sz w:val="24"/>
              </w:rPr>
            </w:pPr>
          </w:p>
          <w:p w14:paraId="485A52C3">
            <w:pPr>
              <w:rPr>
                <w:rFonts w:ascii="仿宋" w:hAnsi="仿宋" w:eastAsia="仿宋"/>
                <w:sz w:val="24"/>
              </w:rPr>
            </w:pPr>
            <w:r>
              <w:rPr>
                <w:rFonts w:hint="eastAsia" w:ascii="仿宋" w:hAnsi="仿宋" w:eastAsia="仿宋"/>
                <w:sz w:val="24"/>
              </w:rPr>
              <w:t xml:space="preserve">接受人：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接受时间：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c>
      </w:tr>
    </w:tbl>
    <w:p w14:paraId="7C5E3CDB">
      <w:pPr>
        <w:widowControl/>
        <w:spacing w:before="100" w:beforeAutospacing="1" w:after="100" w:afterAutospacing="1" w:line="432" w:lineRule="atLeast"/>
        <w:jc w:val="left"/>
        <w:rPr>
          <w:rFonts w:ascii="仿宋" w:hAnsi="仿宋" w:eastAsia="仿宋" w:cs="方正仿宋_GBK"/>
          <w:sz w:val="32"/>
          <w:szCs w:val="32"/>
        </w:rPr>
      </w:pPr>
    </w:p>
    <w:sectPr>
      <w:headerReference r:id="rId3" w:type="default"/>
      <w:footerReference r:id="rId4" w:type="default"/>
      <w:pgSz w:w="11906" w:h="16838"/>
      <w:pgMar w:top="1240" w:right="1800" w:bottom="1098"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wiss"/>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2B09">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03B2B5">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AC243">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UzMzlkN2VkZmJlZWM4NTM3MDhmMTgwMGUwOGM1MDQifQ=="/>
  </w:docVars>
  <w:rsids>
    <w:rsidRoot w:val="00A96BDD"/>
    <w:rsid w:val="00005FA8"/>
    <w:rsid w:val="00007097"/>
    <w:rsid w:val="0001463F"/>
    <w:rsid w:val="000852B8"/>
    <w:rsid w:val="001108AC"/>
    <w:rsid w:val="001662CF"/>
    <w:rsid w:val="001869CA"/>
    <w:rsid w:val="001A10DB"/>
    <w:rsid w:val="001C5428"/>
    <w:rsid w:val="001D7C0D"/>
    <w:rsid w:val="002432D5"/>
    <w:rsid w:val="00250B3C"/>
    <w:rsid w:val="00267F06"/>
    <w:rsid w:val="00291A73"/>
    <w:rsid w:val="00293060"/>
    <w:rsid w:val="00293E2C"/>
    <w:rsid w:val="002F7F9D"/>
    <w:rsid w:val="00314276"/>
    <w:rsid w:val="00333B8E"/>
    <w:rsid w:val="003E1F55"/>
    <w:rsid w:val="004169A4"/>
    <w:rsid w:val="00436084"/>
    <w:rsid w:val="00474D38"/>
    <w:rsid w:val="00480426"/>
    <w:rsid w:val="0048315D"/>
    <w:rsid w:val="00491B28"/>
    <w:rsid w:val="004A4495"/>
    <w:rsid w:val="004A50D7"/>
    <w:rsid w:val="004B202B"/>
    <w:rsid w:val="004C096B"/>
    <w:rsid w:val="004C1A4A"/>
    <w:rsid w:val="005A694A"/>
    <w:rsid w:val="005B12F1"/>
    <w:rsid w:val="005C56A2"/>
    <w:rsid w:val="005E3028"/>
    <w:rsid w:val="005E7619"/>
    <w:rsid w:val="006132D6"/>
    <w:rsid w:val="006267B2"/>
    <w:rsid w:val="00697D0B"/>
    <w:rsid w:val="006B4DAA"/>
    <w:rsid w:val="00723226"/>
    <w:rsid w:val="007604C4"/>
    <w:rsid w:val="00786396"/>
    <w:rsid w:val="007A0B12"/>
    <w:rsid w:val="007F6336"/>
    <w:rsid w:val="00832B1E"/>
    <w:rsid w:val="008457D6"/>
    <w:rsid w:val="008527F9"/>
    <w:rsid w:val="008867A9"/>
    <w:rsid w:val="008A1DD8"/>
    <w:rsid w:val="008A20BD"/>
    <w:rsid w:val="008B426B"/>
    <w:rsid w:val="008B585B"/>
    <w:rsid w:val="008C67D2"/>
    <w:rsid w:val="008D5552"/>
    <w:rsid w:val="009745B7"/>
    <w:rsid w:val="009C21B3"/>
    <w:rsid w:val="009D1F69"/>
    <w:rsid w:val="00A029CC"/>
    <w:rsid w:val="00A0665F"/>
    <w:rsid w:val="00A10F64"/>
    <w:rsid w:val="00A163FA"/>
    <w:rsid w:val="00A736AB"/>
    <w:rsid w:val="00A96BDD"/>
    <w:rsid w:val="00AC03DA"/>
    <w:rsid w:val="00AE67C2"/>
    <w:rsid w:val="00B23693"/>
    <w:rsid w:val="00B46A7C"/>
    <w:rsid w:val="00B91AEE"/>
    <w:rsid w:val="00BB4BC2"/>
    <w:rsid w:val="00BC4FCE"/>
    <w:rsid w:val="00BD3115"/>
    <w:rsid w:val="00BD4147"/>
    <w:rsid w:val="00C36BA9"/>
    <w:rsid w:val="00C52D9D"/>
    <w:rsid w:val="00C70107"/>
    <w:rsid w:val="00C80D27"/>
    <w:rsid w:val="00C8739A"/>
    <w:rsid w:val="00CA6E50"/>
    <w:rsid w:val="00CE6013"/>
    <w:rsid w:val="00D342A6"/>
    <w:rsid w:val="00D347A0"/>
    <w:rsid w:val="00D65AFA"/>
    <w:rsid w:val="00D65DB2"/>
    <w:rsid w:val="00DD2C4F"/>
    <w:rsid w:val="00DD5326"/>
    <w:rsid w:val="00E0725A"/>
    <w:rsid w:val="00E21DB5"/>
    <w:rsid w:val="00E31D50"/>
    <w:rsid w:val="00E55A6C"/>
    <w:rsid w:val="00E814BE"/>
    <w:rsid w:val="00E83DD1"/>
    <w:rsid w:val="00EC47D5"/>
    <w:rsid w:val="00F07E34"/>
    <w:rsid w:val="00F26A79"/>
    <w:rsid w:val="00F72483"/>
    <w:rsid w:val="00F87F0C"/>
    <w:rsid w:val="00F95A37"/>
    <w:rsid w:val="00FD3171"/>
    <w:rsid w:val="00FD6F38"/>
    <w:rsid w:val="00FE16D5"/>
    <w:rsid w:val="00FE4E5F"/>
    <w:rsid w:val="00FE5688"/>
    <w:rsid w:val="01360744"/>
    <w:rsid w:val="0219243C"/>
    <w:rsid w:val="022F289E"/>
    <w:rsid w:val="02800514"/>
    <w:rsid w:val="02892908"/>
    <w:rsid w:val="02AB3D4B"/>
    <w:rsid w:val="02AE70A2"/>
    <w:rsid w:val="05337E37"/>
    <w:rsid w:val="06B8397A"/>
    <w:rsid w:val="07E94D14"/>
    <w:rsid w:val="089D7CCD"/>
    <w:rsid w:val="08B141EA"/>
    <w:rsid w:val="09337F25"/>
    <w:rsid w:val="09750EA6"/>
    <w:rsid w:val="0A0F24C2"/>
    <w:rsid w:val="0AE12234"/>
    <w:rsid w:val="0B332BCD"/>
    <w:rsid w:val="0C33075D"/>
    <w:rsid w:val="0CB8726D"/>
    <w:rsid w:val="0CF91563"/>
    <w:rsid w:val="0D5F7677"/>
    <w:rsid w:val="0DFE11D3"/>
    <w:rsid w:val="0E284ADD"/>
    <w:rsid w:val="0E70216F"/>
    <w:rsid w:val="0F540713"/>
    <w:rsid w:val="0F9122E5"/>
    <w:rsid w:val="120E5B40"/>
    <w:rsid w:val="122C56DE"/>
    <w:rsid w:val="126203F5"/>
    <w:rsid w:val="12FA31F7"/>
    <w:rsid w:val="13213D62"/>
    <w:rsid w:val="144808AD"/>
    <w:rsid w:val="145651C5"/>
    <w:rsid w:val="14595396"/>
    <w:rsid w:val="15C31A47"/>
    <w:rsid w:val="165F44BF"/>
    <w:rsid w:val="18A14E85"/>
    <w:rsid w:val="196630ED"/>
    <w:rsid w:val="19CD57B7"/>
    <w:rsid w:val="1A04743A"/>
    <w:rsid w:val="1A30258E"/>
    <w:rsid w:val="1B490020"/>
    <w:rsid w:val="1B9E3C25"/>
    <w:rsid w:val="1BE7599C"/>
    <w:rsid w:val="1C0301E9"/>
    <w:rsid w:val="1C9013D4"/>
    <w:rsid w:val="1CDE2612"/>
    <w:rsid w:val="1E391DB3"/>
    <w:rsid w:val="1ED50A3D"/>
    <w:rsid w:val="1ED84A06"/>
    <w:rsid w:val="1EE724DF"/>
    <w:rsid w:val="2027280B"/>
    <w:rsid w:val="25CA716B"/>
    <w:rsid w:val="26B01C27"/>
    <w:rsid w:val="2B1E480B"/>
    <w:rsid w:val="2C862667"/>
    <w:rsid w:val="2CA9616A"/>
    <w:rsid w:val="2CDF67B9"/>
    <w:rsid w:val="2D1E0AF2"/>
    <w:rsid w:val="2F57653D"/>
    <w:rsid w:val="30F06020"/>
    <w:rsid w:val="344451D4"/>
    <w:rsid w:val="34E07280"/>
    <w:rsid w:val="35CB1A33"/>
    <w:rsid w:val="35DF4A23"/>
    <w:rsid w:val="363941FA"/>
    <w:rsid w:val="36785717"/>
    <w:rsid w:val="368D049B"/>
    <w:rsid w:val="372E3B61"/>
    <w:rsid w:val="38654C73"/>
    <w:rsid w:val="38A51811"/>
    <w:rsid w:val="392327CF"/>
    <w:rsid w:val="397E135B"/>
    <w:rsid w:val="3C0C5AFA"/>
    <w:rsid w:val="3C4A1613"/>
    <w:rsid w:val="3C4D4F50"/>
    <w:rsid w:val="3C5C5193"/>
    <w:rsid w:val="3F0331D2"/>
    <w:rsid w:val="3F337B3E"/>
    <w:rsid w:val="3F3C2616"/>
    <w:rsid w:val="403808A5"/>
    <w:rsid w:val="40CA6DF5"/>
    <w:rsid w:val="4118136A"/>
    <w:rsid w:val="41801BCC"/>
    <w:rsid w:val="43C6669B"/>
    <w:rsid w:val="467D54D1"/>
    <w:rsid w:val="46C43D05"/>
    <w:rsid w:val="46E82445"/>
    <w:rsid w:val="475747B9"/>
    <w:rsid w:val="49393780"/>
    <w:rsid w:val="49E014BA"/>
    <w:rsid w:val="4A78244A"/>
    <w:rsid w:val="4ABB39CC"/>
    <w:rsid w:val="4AE47BD9"/>
    <w:rsid w:val="4B300526"/>
    <w:rsid w:val="4B3A1D3F"/>
    <w:rsid w:val="4C386633"/>
    <w:rsid w:val="4CE4434C"/>
    <w:rsid w:val="4E794891"/>
    <w:rsid w:val="51AC0513"/>
    <w:rsid w:val="52244CFA"/>
    <w:rsid w:val="526130AB"/>
    <w:rsid w:val="529F1132"/>
    <w:rsid w:val="52B606E4"/>
    <w:rsid w:val="54F87C00"/>
    <w:rsid w:val="55F36710"/>
    <w:rsid w:val="564D1B7E"/>
    <w:rsid w:val="59162E41"/>
    <w:rsid w:val="5A250E62"/>
    <w:rsid w:val="5A6951F3"/>
    <w:rsid w:val="5ABB5323"/>
    <w:rsid w:val="5B9A0622"/>
    <w:rsid w:val="5E1C72AF"/>
    <w:rsid w:val="5E4E6D20"/>
    <w:rsid w:val="5E630057"/>
    <w:rsid w:val="5EB43038"/>
    <w:rsid w:val="5F496EF3"/>
    <w:rsid w:val="66551E8A"/>
    <w:rsid w:val="66623A4F"/>
    <w:rsid w:val="670C27AD"/>
    <w:rsid w:val="672C3A32"/>
    <w:rsid w:val="676D5C82"/>
    <w:rsid w:val="677D303D"/>
    <w:rsid w:val="69452B12"/>
    <w:rsid w:val="69F61ED3"/>
    <w:rsid w:val="6C11727E"/>
    <w:rsid w:val="6C2E0396"/>
    <w:rsid w:val="6CA95923"/>
    <w:rsid w:val="6CD66D56"/>
    <w:rsid w:val="6D807101"/>
    <w:rsid w:val="7111021E"/>
    <w:rsid w:val="762369E5"/>
    <w:rsid w:val="77D34EC9"/>
    <w:rsid w:val="7A160532"/>
    <w:rsid w:val="7AE973D5"/>
    <w:rsid w:val="7BEB1AB4"/>
    <w:rsid w:val="7C8F1F7D"/>
    <w:rsid w:val="7F221B2F"/>
    <w:rsid w:val="7FC86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semiHidden/>
    <w:unhideWhenUsed/>
    <w:qFormat/>
    <w:uiPriority w:val="99"/>
    <w:rPr>
      <w:sz w:val="21"/>
      <w:szCs w:val="21"/>
    </w:rPr>
  </w:style>
  <w:style w:type="paragraph" w:customStyle="1" w:styleId="10">
    <w:name w:val="Default"/>
    <w:autoRedefine/>
    <w:qFormat/>
    <w:uiPriority w:val="0"/>
    <w:pPr>
      <w:widowControl w:val="0"/>
      <w:autoSpaceDE w:val="0"/>
      <w:autoSpaceDN w:val="0"/>
      <w:adjustRightInd w:val="0"/>
    </w:pPr>
    <w:rPr>
      <w:rFonts w:ascii="方正小标宋_GBK" w:eastAsia="方正小标宋_GBK" w:cs="方正小标宋_GBK" w:hAnsiTheme="minorHAnsi"/>
      <w:color w:val="000000"/>
      <w:sz w:val="24"/>
      <w:szCs w:val="24"/>
      <w:lang w:val="en-US" w:eastAsia="zh-CN" w:bidi="ar-SA"/>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2770</Words>
  <Characters>2827</Characters>
  <Lines>13</Lines>
  <Paragraphs>3</Paragraphs>
  <TotalTime>11</TotalTime>
  <ScaleCrop>false</ScaleCrop>
  <LinksUpToDate>false</LinksUpToDate>
  <CharactersWithSpaces>3826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2023-12-15T01:18:00Z</dcterms:created>
  <dc:creator>PC</dc:creator>
  <cp:lastModifiedBy>谷鑫</cp:lastModifiedBy>
  <cp:lastPrinted>2024-11-19T00:17:00Z</cp:lastPrinted>
  <dcterms:modified xsi:type="dcterms:W3CDTF">2024-12-19T08:08:52Z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0BB4CD448FAA438D8CC194841E21AA58</vt:lpwstr>
  </property>
</Properties>
</file>