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leftChars="20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三江学院通识教育“名师进校园”之</w:t>
      </w:r>
    </w:p>
    <w:p>
      <w:pPr>
        <w:ind w:left="420" w:leftChars="20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“做正确的事”通识大讲堂开设通知</w:t>
      </w:r>
    </w:p>
    <w:p>
      <w:pPr>
        <w:spacing w:line="54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各学院：</w:t>
      </w:r>
    </w:p>
    <w:p>
      <w:pPr>
        <w:spacing w:line="52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为落实学校应用型人才培养目标，坚持以德育人、以文化人，学校从本学期开始，开展“名师进校园”活动，作为我校通识教育框架体系的有效组成部分，有力推动学校“三教融合”（通识教育、专业教育、职业教育）理念落到实处。</w:t>
      </w:r>
    </w:p>
    <w:p>
      <w:pPr>
        <w:spacing w:line="52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通识大讲堂第七讲安排</w:t>
      </w:r>
    </w:p>
    <w:p>
      <w:pPr>
        <w:spacing w:line="500" w:lineRule="exact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时 </w:t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间：</w:t>
      </w:r>
      <w:r>
        <w:rPr>
          <w:rFonts w:hint="eastAsia" w:ascii="仿宋" w:hAnsi="仿宋" w:eastAsia="仿宋"/>
          <w:color w:val="000000"/>
          <w:sz w:val="28"/>
          <w:szCs w:val="28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019</w:t>
      </w:r>
      <w:r>
        <w:rPr>
          <w:rFonts w:hint="eastAsia" w:ascii="仿宋" w:hAnsi="仿宋" w:eastAsia="仿宋"/>
          <w:color w:val="000000"/>
          <w:sz w:val="28"/>
          <w:szCs w:val="28"/>
        </w:rPr>
        <w:t>年11月</w:t>
      </w:r>
      <w:r>
        <w:rPr>
          <w:rFonts w:ascii="仿宋" w:hAnsi="仿宋" w:eastAsia="仿宋"/>
          <w:color w:val="000000"/>
          <w:sz w:val="28"/>
          <w:szCs w:val="28"/>
        </w:rPr>
        <w:t>27</w:t>
      </w:r>
      <w:r>
        <w:rPr>
          <w:rFonts w:hint="eastAsia" w:ascii="仿宋" w:hAnsi="仿宋" w:eastAsia="仿宋"/>
          <w:color w:val="000000"/>
          <w:sz w:val="28"/>
          <w:szCs w:val="28"/>
        </w:rPr>
        <w:t>日（星期三）1</w:t>
      </w:r>
      <w:r>
        <w:rPr>
          <w:rFonts w:ascii="仿宋" w:hAnsi="仿宋" w:eastAsia="仿宋"/>
          <w:color w:val="000000"/>
          <w:sz w:val="28"/>
          <w:szCs w:val="28"/>
        </w:rPr>
        <w:t>8</w:t>
      </w:r>
      <w:r>
        <w:rPr>
          <w:rFonts w:hint="eastAsia" w:ascii="仿宋" w:hAnsi="仿宋" w:eastAsia="仿宋"/>
          <w:color w:val="000000"/>
          <w:sz w:val="28"/>
          <w:szCs w:val="28"/>
        </w:rPr>
        <w:t>:</w:t>
      </w:r>
      <w:r>
        <w:rPr>
          <w:rFonts w:ascii="仿宋" w:hAnsi="仿宋" w:eastAsia="仿宋"/>
          <w:color w:val="000000"/>
          <w:sz w:val="28"/>
          <w:szCs w:val="28"/>
        </w:rPr>
        <w:t>30-20</w:t>
      </w:r>
      <w:r>
        <w:rPr>
          <w:rFonts w:hint="eastAsia" w:ascii="仿宋" w:hAnsi="仿宋" w:eastAsia="仿宋"/>
          <w:color w:val="000000"/>
          <w:sz w:val="28"/>
          <w:szCs w:val="28"/>
        </w:rPr>
        <w:t>:</w:t>
      </w:r>
      <w:r>
        <w:rPr>
          <w:rFonts w:ascii="仿宋" w:hAnsi="仿宋" w:eastAsia="仿宋"/>
          <w:color w:val="000000"/>
          <w:sz w:val="28"/>
          <w:szCs w:val="28"/>
        </w:rPr>
        <w:t>30</w:t>
      </w:r>
    </w:p>
    <w:p>
      <w:pPr>
        <w:spacing w:line="500" w:lineRule="exact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地 </w:t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点：</w:t>
      </w:r>
      <w:r>
        <w:rPr>
          <w:rFonts w:hint="eastAsia" w:ascii="仿宋" w:hAnsi="仿宋" w:eastAsia="仿宋"/>
          <w:color w:val="000000"/>
          <w:sz w:val="28"/>
          <w:szCs w:val="28"/>
        </w:rPr>
        <w:t>竹山路校区多功能厅</w:t>
      </w:r>
    </w:p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名 </w:t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师：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>丛杭青，浙江大学教授，博士生导师，主要从事认识论、工程伦理、证据理论方向的研究。全国工程专业学位研究生教育指导委员会专家，国家社科基金重大项目首席专家。《陈词证据研究》首创国内证言/陈词证据（Testimon</w:t>
      </w:r>
      <w:bookmarkStart w:id="1" w:name="_GoBack"/>
      <w:bookmarkEnd w:id="1"/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>ial Evidence）的认识论研究，业内认为该书“填补了国内陈词研究领域的空白”，论文《自然主义认识论的实用主义承诺》不仅被中文刊物全文转载，也被英文刊物相继全文翻译转载，在国内率先倡导工程伦理的制度化建设。</w:t>
      </w:r>
    </w:p>
    <w:p>
      <w:pPr>
        <w:spacing w:line="500" w:lineRule="exact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报名方式：</w:t>
      </w:r>
      <w:r>
        <w:rPr>
          <w:rFonts w:hint="eastAsia" w:ascii="仿宋" w:hAnsi="仿宋" w:eastAsia="仿宋"/>
          <w:sz w:val="28"/>
          <w:szCs w:val="28"/>
        </w:rPr>
        <w:t>学生通过团委P</w:t>
      </w:r>
      <w:r>
        <w:rPr>
          <w:rFonts w:ascii="仿宋" w:hAnsi="仿宋" w:eastAsia="仿宋"/>
          <w:sz w:val="28"/>
          <w:szCs w:val="28"/>
        </w:rPr>
        <w:t>U</w:t>
      </w:r>
      <w:r>
        <w:rPr>
          <w:rFonts w:hint="eastAsia" w:ascii="仿宋" w:hAnsi="仿宋" w:eastAsia="仿宋"/>
          <w:sz w:val="28"/>
          <w:szCs w:val="28"/>
        </w:rPr>
        <w:t>平台报名，活动现场</w:t>
      </w:r>
      <w:r>
        <w:rPr>
          <w:rFonts w:hint="eastAsia" w:ascii="仿宋" w:hAnsi="仿宋" w:eastAsia="仿宋"/>
          <w:color w:val="000000"/>
          <w:sz w:val="28"/>
          <w:szCs w:val="28"/>
        </w:rPr>
        <w:t>签到和签出。</w:t>
      </w:r>
    </w:p>
    <w:p>
      <w:pPr>
        <w:spacing w:line="500" w:lineRule="exact"/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获得学时：</w:t>
      </w:r>
      <w:bookmarkStart w:id="0" w:name="_Hlk21684093"/>
      <w:r>
        <w:rPr>
          <w:rFonts w:hint="eastAsia" w:ascii="仿宋" w:hAnsi="仿宋" w:eastAsia="仿宋"/>
          <w:sz w:val="28"/>
          <w:szCs w:val="28"/>
        </w:rPr>
        <w:t>每5场活动可获得10</w:t>
      </w:r>
      <w:r>
        <w:rPr>
          <w:rFonts w:ascii="仿宋" w:hAnsi="仿宋" w:eastAsia="仿宋"/>
          <w:sz w:val="28"/>
          <w:szCs w:val="28"/>
        </w:rPr>
        <w:t>个第二课堂活动学时</w:t>
      </w:r>
      <w:r>
        <w:rPr>
          <w:rFonts w:hint="eastAsia" w:ascii="仿宋" w:hAnsi="仿宋" w:eastAsia="仿宋"/>
          <w:sz w:val="28"/>
          <w:szCs w:val="28"/>
        </w:rPr>
        <w:t>。</w:t>
      </w:r>
      <w:bookmarkEnd w:id="0"/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获得学分：</w:t>
      </w:r>
      <w:r>
        <w:rPr>
          <w:rFonts w:hint="eastAsia" w:ascii="仿宋" w:hAnsi="仿宋" w:eastAsia="仿宋"/>
          <w:sz w:val="28"/>
          <w:szCs w:val="28"/>
        </w:rPr>
        <w:t>每5场活动可获得1个公选课学分。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学分获取途径：</w:t>
      </w:r>
      <w:r>
        <w:rPr>
          <w:rFonts w:hint="eastAsia" w:ascii="仿宋" w:hAnsi="仿宋" w:eastAsia="仿宋"/>
          <w:sz w:val="28"/>
          <w:szCs w:val="28"/>
        </w:rPr>
        <w:t>每1场需要填写1份“名师进校园”听讲记录表（专人在活动时发放），每5场需要撰写1篇通识教育体会报告（</w:t>
      </w:r>
      <w:r>
        <w:rPr>
          <w:rFonts w:ascii="仿宋" w:hAnsi="仿宋" w:eastAsia="仿宋"/>
          <w:sz w:val="28"/>
          <w:szCs w:val="28"/>
        </w:rPr>
        <w:t>3000</w:t>
      </w:r>
      <w:r>
        <w:rPr>
          <w:rFonts w:hint="eastAsia" w:ascii="仿宋" w:hAnsi="仿宋" w:eastAsia="仿宋"/>
          <w:sz w:val="28"/>
          <w:szCs w:val="28"/>
        </w:rPr>
        <w:t>字左右），学生持5张听讲记录表和1篇体会报告交本班辅导员审定，各二级学院汇总后统一交名单至教务处。</w:t>
      </w:r>
    </w:p>
    <w:p>
      <w:pPr>
        <w:spacing w:line="520" w:lineRule="exact"/>
        <w:ind w:right="28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三江学院教务处</w:t>
      </w:r>
    </w:p>
    <w:p>
      <w:pPr>
        <w:spacing w:line="52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FD7"/>
    <w:rsid w:val="00056B6E"/>
    <w:rsid w:val="00067E6F"/>
    <w:rsid w:val="00087B6C"/>
    <w:rsid w:val="000C5046"/>
    <w:rsid w:val="000D78D1"/>
    <w:rsid w:val="00104B9D"/>
    <w:rsid w:val="00122C28"/>
    <w:rsid w:val="00155E03"/>
    <w:rsid w:val="00215B2F"/>
    <w:rsid w:val="00294419"/>
    <w:rsid w:val="00321A3D"/>
    <w:rsid w:val="00354629"/>
    <w:rsid w:val="00372130"/>
    <w:rsid w:val="00374670"/>
    <w:rsid w:val="003A5F3A"/>
    <w:rsid w:val="004538FC"/>
    <w:rsid w:val="00454889"/>
    <w:rsid w:val="004A6B3D"/>
    <w:rsid w:val="004E79D9"/>
    <w:rsid w:val="0055751E"/>
    <w:rsid w:val="005C6C14"/>
    <w:rsid w:val="00640B3B"/>
    <w:rsid w:val="0064211F"/>
    <w:rsid w:val="006A052F"/>
    <w:rsid w:val="00761550"/>
    <w:rsid w:val="007B2FD7"/>
    <w:rsid w:val="007D4314"/>
    <w:rsid w:val="007F6296"/>
    <w:rsid w:val="00814948"/>
    <w:rsid w:val="00820D68"/>
    <w:rsid w:val="00851A5C"/>
    <w:rsid w:val="00901A59"/>
    <w:rsid w:val="00925F0A"/>
    <w:rsid w:val="00926AFE"/>
    <w:rsid w:val="0098391C"/>
    <w:rsid w:val="009B2632"/>
    <w:rsid w:val="009C4A89"/>
    <w:rsid w:val="009C77B2"/>
    <w:rsid w:val="00A15008"/>
    <w:rsid w:val="00A514E5"/>
    <w:rsid w:val="00A91118"/>
    <w:rsid w:val="00AE6D46"/>
    <w:rsid w:val="00B04BB9"/>
    <w:rsid w:val="00B27FB8"/>
    <w:rsid w:val="00B451FD"/>
    <w:rsid w:val="00B45D09"/>
    <w:rsid w:val="00B736D8"/>
    <w:rsid w:val="00B75222"/>
    <w:rsid w:val="00BE0ACF"/>
    <w:rsid w:val="00BF0D7D"/>
    <w:rsid w:val="00C13E90"/>
    <w:rsid w:val="00C7192F"/>
    <w:rsid w:val="00CA09F1"/>
    <w:rsid w:val="00CD4D44"/>
    <w:rsid w:val="00D27D5C"/>
    <w:rsid w:val="00D35755"/>
    <w:rsid w:val="00EC5AA8"/>
    <w:rsid w:val="00EE7FEE"/>
    <w:rsid w:val="00F30731"/>
    <w:rsid w:val="00F65ED1"/>
    <w:rsid w:val="00FA0AA1"/>
    <w:rsid w:val="00FC7137"/>
    <w:rsid w:val="00FD27B5"/>
    <w:rsid w:val="324D7C3E"/>
    <w:rsid w:val="562B188F"/>
    <w:rsid w:val="61E4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888</Characters>
  <Lines>7</Lines>
  <Paragraphs>2</Paragraphs>
  <TotalTime>1</TotalTime>
  <ScaleCrop>false</ScaleCrop>
  <LinksUpToDate>false</LinksUpToDate>
  <CharactersWithSpaces>1041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王蔷馨</dc:creator>
  <cp:lastModifiedBy>郭有志</cp:lastModifiedBy>
  <dcterms:modified xsi:type="dcterms:W3CDTF">2019-11-23T13:47:40Z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