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p>
    <w:p>
      <w:pPr>
        <w:jc w:val="right"/>
      </w:pPr>
    </w:p>
    <w:p>
      <w:pPr>
        <w:jc w:val="right"/>
      </w:pPr>
    </w:p>
    <w:p>
      <w:pPr>
        <w:jc w:val="right"/>
      </w:pPr>
      <w:r>
        <w:rPr>
          <w:color w:val="252525" w:themeColor="text1" w:themeTint="D9"/>
          <w:spacing w:val="6"/>
          <w:sz w:val="36"/>
          <w:szCs w:val="36"/>
        </w:rPr>
        <w:pict>
          <v:rect id="矩形 35" o:spid="_x0000_s1026" o:spt="1" style="position:absolute;left:0pt;margin-left:-5.95pt;margin-top:12pt;height:131.75pt;width:27.9pt;z-index:251659264;v-text-anchor:middle;mso-width-relative:page;mso-height-relative:page;" fillcolor="#8EAA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v:path/>
            <v:fill on="t" focussize="0,0"/>
            <v:stroke on="f" weight="2pt"/>
            <v:imagedata o:title=""/>
            <o:lock v:ext="edit"/>
          </v:rect>
        </w:pict>
      </w:r>
    </w:p>
    <w:p>
      <w:pPr>
        <w:jc w:val="right"/>
      </w:pPr>
    </w:p>
    <w:p>
      <w:pPr>
        <w:jc w:val="right"/>
      </w:pPr>
    </w:p>
    <w:p>
      <w:pPr>
        <w:jc w:val="right"/>
      </w:pPr>
    </w:p>
    <w:p>
      <w:pPr>
        <w:jc w:val="right"/>
      </w:pPr>
      <w:r>
        <w:drawing>
          <wp:anchor distT="0" distB="0" distL="114300" distR="114300" simplePos="0" relativeHeight="251674624" behindDoc="0" locked="0" layoutInCell="1" allowOverlap="1">
            <wp:simplePos x="0" y="0"/>
            <wp:positionH relativeFrom="column">
              <wp:posOffset>713740</wp:posOffset>
            </wp:positionH>
            <wp:positionV relativeFrom="paragraph">
              <wp:posOffset>64135</wp:posOffset>
            </wp:positionV>
            <wp:extent cx="6139815" cy="40525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47941" cy="4058025"/>
                    </a:xfrm>
                    <a:prstGeom prst="rect">
                      <a:avLst/>
                    </a:prstGeom>
                  </pic:spPr>
                </pic:pic>
              </a:graphicData>
            </a:graphic>
          </wp:anchor>
        </w:drawing>
      </w:r>
    </w:p>
    <w:p>
      <w:pPr>
        <w:jc w:val="right"/>
      </w:pPr>
    </w:p>
    <w:p>
      <w:pPr>
        <w:jc w:val="right"/>
      </w:pPr>
    </w:p>
    <w:p>
      <w:pPr>
        <w:jc w:val="right"/>
      </w:pPr>
      <w:r>
        <w:rPr>
          <w:color w:val="252525" w:themeColor="text1" w:themeTint="D9"/>
          <w:spacing w:val="6"/>
          <w:sz w:val="36"/>
          <w:szCs w:val="36"/>
        </w:rPr>
        <w:pict>
          <v:rect id="矩形 34" o:spid="_x0000_s1027" o:spt="1" style="position:absolute;left:0pt;margin-left:-101.2pt;margin-top:25.85pt;height:303.8pt;width:645.5pt;z-index:251660288;v-text-anchor:middle;mso-width-relative:page;mso-height-relative:page;"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hint="eastAsia" w:ascii="Arial" w:hAnsi="Arial" w:eastAsia="Microsoft YaHei" w:cs="Arial"/>
          <w:b/>
          <w:bCs/>
          <w:color w:val="2D8FCF"/>
          <w:spacing w:val="6"/>
          <w:sz w:val="52"/>
          <w:szCs w:val="52"/>
        </w:rPr>
      </w:pPr>
    </w:p>
    <w:p>
      <w:pPr>
        <w:jc w:val="right"/>
        <w:rPr>
          <w:rFonts w:ascii="Arial" w:hAnsi="Arial" w:eastAsia="Microsoft YaHei" w:cs="Arial"/>
          <w:b/>
          <w:bCs/>
          <w:color w:val="2D8FCF"/>
          <w:spacing w:val="6"/>
          <w:sz w:val="52"/>
          <w:szCs w:val="52"/>
        </w:rPr>
      </w:pPr>
      <w:r>
        <w:rPr>
          <w:rFonts w:hint="eastAsia" w:ascii="Arial" w:hAnsi="Arial" w:eastAsia="Microsoft YaHei" w:cs="Arial"/>
          <w:b/>
          <w:bCs/>
          <w:color w:val="2D8FCF"/>
          <w:spacing w:val="6"/>
          <w:sz w:val="52"/>
          <w:szCs w:val="52"/>
        </w:rPr>
        <w:t xml:space="preserve"> </w:t>
      </w:r>
      <w:r>
        <w:rPr>
          <w:rFonts w:ascii="Arial" w:hAnsi="Arial" w:eastAsia="Microsoft YaHei" w:cs="Arial"/>
          <w:b/>
          <w:bCs/>
          <w:color w:val="2D8FCF"/>
          <w:spacing w:val="6"/>
          <w:sz w:val="52"/>
          <w:szCs w:val="52"/>
        </w:rPr>
        <w:t xml:space="preserve">   </w:t>
      </w:r>
    </w:p>
    <w:p>
      <w:pPr>
        <w:jc w:val="right"/>
        <w:rPr>
          <w:rFonts w:ascii="Arial" w:hAnsi="Arial" w:eastAsia="Microsoft YaHei" w:cs="Arial"/>
          <w:b/>
          <w:bCs/>
          <w:color w:val="2D8FCF"/>
          <w:spacing w:val="6"/>
          <w:sz w:val="40"/>
          <w:szCs w:val="40"/>
        </w:rPr>
      </w:pPr>
      <w:r>
        <w:rPr>
          <w:rFonts w:ascii="Microsoft YaHei" w:hAnsi="Microsoft YaHei" w:eastAsia="Microsoft YaHei" w:cs="Microsoft YaHei"/>
          <w:b/>
          <w:bCs/>
          <w:color w:val="2D8FCF"/>
          <w:spacing w:val="6"/>
          <w:sz w:val="52"/>
          <w:szCs w:val="52"/>
        </w:rPr>
        <w:pict>
          <v:shape id="_x0000_s1039" o:spid="_x0000_s1039" o:spt="32" type="#_x0000_t32" style="position:absolute;left:0pt;flip:y;margin-left:153.25pt;margin-top:44.75pt;height:1.25pt;width:327.5pt;z-index:251663360;mso-width-relative:page;mso-height-relative:page;" filled="f" stroked="t" coordsize="21600,21600">
            <v:path arrowok="t"/>
            <v:fill on="f" focussize="0,0"/>
            <v:stroke weight="2pt" color="#2D8FCF"/>
            <v:imagedata o:title=""/>
            <o:lock v:ext="edit"/>
          </v:shape>
        </w:pict>
      </w:r>
      <w:r>
        <w:rPr>
          <w:rFonts w:ascii="Arial" w:hAnsi="Arial" w:eastAsia="Microsoft YaHei" w:cs="Arial"/>
          <w:b/>
          <w:bCs/>
          <w:color w:val="2D8FCF"/>
          <w:spacing w:val="6"/>
          <w:sz w:val="52"/>
          <w:szCs w:val="52"/>
        </w:rPr>
        <w:t xml:space="preserve"> </w:t>
      </w:r>
      <w:r>
        <w:rPr>
          <w:rFonts w:hint="eastAsia" w:ascii="Arial" w:hAnsi="Arial" w:eastAsia="Microsoft YaHei" w:cs="Arial"/>
          <w:b/>
          <w:bCs/>
          <w:color w:val="2D8FCF"/>
          <w:spacing w:val="6"/>
          <w:sz w:val="52"/>
          <w:szCs w:val="52"/>
          <w:lang w:val="en-US"/>
        </w:rPr>
        <w:t>香港</w:t>
      </w:r>
      <w:r>
        <w:rPr>
          <w:rFonts w:ascii="Arial" w:hAnsi="Arial" w:eastAsia="Microsoft YaHei" w:cs="Arial"/>
          <w:b/>
          <w:bCs/>
          <w:color w:val="2D8FCF"/>
          <w:spacing w:val="6"/>
          <w:sz w:val="52"/>
          <w:szCs w:val="52"/>
        </w:rPr>
        <w:t>理工大学</w:t>
      </w:r>
    </w:p>
    <w:p>
      <w:pPr>
        <w:jc w:val="right"/>
        <w:rPr>
          <w:rFonts w:ascii="Microsoft YaHei" w:hAnsi="Microsoft YaHei" w:eastAsia="Microsoft YaHei" w:cs="Microsoft YaHei"/>
          <w:b/>
          <w:bCs/>
          <w:color w:val="2D8FCF"/>
          <w:spacing w:val="6"/>
          <w:sz w:val="40"/>
          <w:szCs w:val="40"/>
          <w:lang w:val="en-US"/>
        </w:rPr>
      </w:pPr>
      <w:r>
        <w:rPr>
          <w:rFonts w:hint="eastAsia" w:ascii="Microsoft YaHei" w:hAnsi="Microsoft YaHei" w:eastAsia="Microsoft YaHei" w:cs="Microsoft YaHei"/>
          <w:b/>
          <w:bCs/>
          <w:color w:val="2D8FCF"/>
          <w:spacing w:val="6"/>
          <w:sz w:val="40"/>
          <w:szCs w:val="40"/>
        </w:rPr>
        <w:t>2024年</w:t>
      </w:r>
      <w:r>
        <w:rPr>
          <w:rFonts w:hint="eastAsia" w:ascii="Microsoft YaHei" w:hAnsi="Microsoft YaHei" w:eastAsia="Microsoft YaHei" w:cs="Microsoft YaHei"/>
          <w:b/>
          <w:bCs/>
          <w:color w:val="2D8FCF"/>
          <w:spacing w:val="6"/>
          <w:sz w:val="40"/>
          <w:szCs w:val="40"/>
          <w:lang w:val="en-US"/>
        </w:rPr>
        <w:t>暑假</w:t>
      </w:r>
    </w:p>
    <w:p>
      <w:pPr>
        <w:jc w:val="right"/>
        <w:rPr>
          <w:rFonts w:ascii="Microsoft YaHei" w:hAnsi="Microsoft YaHei" w:eastAsia="Microsoft YaHei" w:cs="Microsoft YaHei"/>
          <w:b/>
          <w:bCs/>
          <w:color w:val="2D8FCF"/>
          <w:spacing w:val="6"/>
          <w:sz w:val="40"/>
          <w:szCs w:val="40"/>
        </w:rPr>
      </w:pPr>
      <w:r>
        <w:rPr>
          <w:rFonts w:hint="eastAsia" w:ascii="Microsoft YaHei" w:hAnsi="Microsoft YaHei" w:eastAsia="Microsoft YaHei" w:cs="Microsoft YaHei"/>
          <w:b/>
          <w:bCs/>
          <w:color w:val="2D8FCF"/>
          <w:spacing w:val="6"/>
          <w:sz w:val="40"/>
          <w:szCs w:val="40"/>
        </w:rPr>
        <w:t>“</w:t>
      </w:r>
      <w:r>
        <w:rPr>
          <w:rFonts w:hint="eastAsia" w:ascii="Microsoft YaHei" w:hAnsi="Microsoft YaHei" w:eastAsia="Microsoft YaHei" w:cs="Microsoft YaHei"/>
          <w:b/>
          <w:bCs/>
          <w:color w:val="2D8FCF"/>
          <w:spacing w:val="6"/>
          <w:sz w:val="40"/>
          <w:szCs w:val="40"/>
          <w:lang w:val="en-US"/>
        </w:rPr>
        <w:t>交互媒体与娱乐技术</w:t>
      </w:r>
      <w:r>
        <w:rPr>
          <w:rFonts w:hint="eastAsia" w:ascii="Microsoft YaHei" w:hAnsi="Microsoft YaHei" w:eastAsia="Microsoft YaHei" w:cs="Microsoft YaHei"/>
          <w:b/>
          <w:bCs/>
          <w:color w:val="2D8FCF"/>
          <w:spacing w:val="6"/>
          <w:sz w:val="40"/>
          <w:szCs w:val="40"/>
        </w:rPr>
        <w:t>”项目</w:t>
      </w:r>
    </w:p>
    <w:p>
      <w:pPr>
        <w:spacing w:line="360" w:lineRule="auto"/>
        <w:jc w:val="right"/>
        <w:rPr>
          <w:rFonts w:ascii="Arial" w:hAnsi="Arial" w:eastAsia="Microsoft YaHei" w:cs="Arial"/>
          <w:b/>
          <w:bCs/>
          <w:color w:val="2D8FCF"/>
          <w:spacing w:val="6"/>
          <w:sz w:val="40"/>
          <w:szCs w:val="40"/>
        </w:rPr>
      </w:pPr>
      <w:r>
        <w:rPr>
          <w:rFonts w:ascii="Arial" w:hAnsi="Arial" w:eastAsia="Microsoft YaHei" w:cs="Arial"/>
          <w:b/>
          <w:bCs/>
          <w:color w:val="2D8FCF"/>
          <w:spacing w:val="6"/>
          <w:sz w:val="52"/>
          <w:szCs w:val="52"/>
        </w:rPr>
        <w:pict>
          <v:shape id="_x0000_s1040" o:spid="_x0000_s1040" o:spt="32" type="#_x0000_t32" style="position:absolute;left:0pt;flip:y;margin-left:152.85pt;margin-top:4.45pt;height:0.85pt;width:327.9pt;z-index:251664384;mso-width-relative:page;mso-height-relative:page;" filled="f" stroked="t" coordsize="21600,21600">
            <v:path arrowok="t"/>
            <v:fill on="f" focussize="0,0"/>
            <v:stroke weight="2pt" color="#2D8FCF"/>
            <v:imagedata o:title=""/>
            <o:lock v:ext="edit"/>
          </v:shape>
        </w:pict>
      </w:r>
      <w:r>
        <w:rPr>
          <w:rFonts w:ascii="Arial" w:hAnsi="Arial" w:cs="Arial"/>
        </w:rPr>
        <w:pict>
          <v:line id="直接连接符 9" o:spid="_x0000_s1036" o:spt="20" style="position:absolute;left:0pt;flip:x;margin-left:141.45pt;margin-top:664.25pt;height:4pt;width:430.1pt;z-index:2516613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v:path arrowok="t"/>
            <v:fill focussize="0,0"/>
            <v:stroke weight="2pt" color="#2D8FCF"/>
            <v:imagedata o:title=""/>
            <o:lock v:ext="edit"/>
          </v:line>
        </w:pict>
      </w:r>
      <w:r>
        <w:rPr>
          <w:rFonts w:ascii="Arial" w:hAnsi="Arial" w:cs="Arial"/>
        </w:rPr>
        <w:pict>
          <v:line id="直接连接符 11" o:spid="_x0000_s1037" o:spt="20" style="position:absolute;left:0pt;flip:x;margin-left:146.5pt;margin-top:744.4pt;height:4.75pt;width:425.1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v:path arrowok="t"/>
            <v:fill focussize="0,0"/>
            <v:stroke weight="2pt" color="#2D8FCF"/>
            <v:imagedata o:title=""/>
            <o:lock v:ext="edit"/>
          </v:line>
        </w:pict>
      </w:r>
    </w:p>
    <w:p>
      <w:pPr>
        <w:jc w:val="left"/>
        <w:rPr>
          <w:rFonts w:ascii="Arial" w:hAnsi="Arial" w:eastAsia="Microsoft YaHei" w:cs="Arial"/>
          <w:b/>
          <w:bCs/>
          <w:color w:val="2D8FCF"/>
          <w:spacing w:val="6"/>
          <w:sz w:val="40"/>
          <w:szCs w:val="40"/>
        </w:rPr>
      </w:pPr>
      <w:r>
        <w:rPr>
          <w:rFonts w:hint="eastAsia" w:ascii="Arial" w:hAnsi="Arial" w:eastAsia="Microsoft YaHei" w:cs="Arial"/>
          <w:b/>
          <w:bCs/>
          <w:color w:val="2D8FCF"/>
          <w:spacing w:val="6"/>
          <w:sz w:val="40"/>
          <w:szCs w:val="40"/>
          <w:lang w:val="en-US"/>
        </w:rPr>
        <w:t>香港</w:t>
      </w:r>
      <w:r>
        <w:rPr>
          <w:rFonts w:hint="eastAsia" w:ascii="Arial" w:hAnsi="Arial" w:eastAsia="Microsoft YaHei" w:cs="Arial"/>
          <w:b/>
          <w:bCs/>
          <w:color w:val="2D8FCF"/>
          <w:spacing w:val="6"/>
          <w:sz w:val="40"/>
          <w:szCs w:val="40"/>
        </w:rPr>
        <w:t>理工大学</w:t>
      </w:r>
    </w:p>
    <w:p>
      <w:pPr>
        <w:jc w:val="left"/>
        <w:rPr>
          <w:rFonts w:ascii="Arial" w:hAnsi="Arial" w:eastAsia="Microsoft YaHei" w:cs="Arial"/>
          <w:b/>
          <w:bCs/>
          <w:color w:val="2D8FCF"/>
          <w:spacing w:val="6"/>
          <w:sz w:val="40"/>
          <w:szCs w:val="40"/>
        </w:rPr>
      </w:pPr>
      <w:r>
        <w:rPr>
          <w:rFonts w:ascii="Arial" w:hAnsi="Arial" w:eastAsia="Microsoft YaHei" w:cs="Arial"/>
          <w:b/>
          <w:bCs/>
          <w:color w:val="2D8FCF"/>
          <w:spacing w:val="6"/>
          <w:sz w:val="40"/>
          <w:szCs w:val="40"/>
          <w:lang w:val="en-US"/>
        </w:rPr>
        <w:pict>
          <v:rect id="_x0000_s1045" o:spid="_x0000_s1045" o:spt="1" style="position:absolute;left:0pt;margin-left:-0.6pt;margin-top:1.25pt;height:19.65pt;width:248.25pt;z-index:25166540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lang w:val="en-US"/>
                    </w:rPr>
                  </w:pPr>
                  <w:r>
                    <w:rPr>
                      <w:rFonts w:hint="eastAsia" w:ascii="Times New Roman" w:hAnsi="Times New Roman" w:eastAsia="MiSans Medium" w:cs="Times New Roman"/>
                      <w:snapToGrid w:val="0"/>
                      <w:color w:val="774B0C"/>
                      <w:spacing w:val="20"/>
                      <w:kern w:val="0"/>
                      <w:sz w:val="21"/>
                      <w:szCs w:val="21"/>
                      <w:lang w:val="en-US"/>
                    </w:rPr>
                    <w:t xml:space="preserve"> Hong Kong Polytechnic</w:t>
                  </w:r>
                  <w:r>
                    <w:rPr>
                      <w:rFonts w:hint="eastAsia" w:ascii="Times New Roman" w:hAnsi="Times New Roman" w:eastAsia="MiSans Medium" w:cs="Times New Roman"/>
                      <w:snapToGrid w:val="0"/>
                      <w:color w:val="774B0C"/>
                      <w:spacing w:val="20"/>
                      <w:kern w:val="0"/>
                      <w:sz w:val="24"/>
                      <w:lang w:val="en-US"/>
                    </w:rPr>
                    <w:t xml:space="preserve"> University</w:t>
                  </w:r>
                </w:p>
                <w:p/>
              </w:txbxContent>
            </v:textbox>
          </v:rect>
        </w:pict>
      </w:r>
    </w:p>
    <w:p>
      <w:pPr>
        <w:spacing w:line="360" w:lineRule="auto"/>
        <w:ind w:firstLine="440" w:firstLineChars="200"/>
        <w:rPr>
          <w:rFonts w:ascii="Arial Narrow" w:hAnsi="Arial Narrow" w:cs="SimSun"/>
        </w:rPr>
      </w:pPr>
    </w:p>
    <w:p>
      <w:pPr>
        <w:spacing w:line="360" w:lineRule="auto"/>
        <w:ind w:firstLine="440" w:firstLineChars="200"/>
        <w:rPr>
          <w:rFonts w:ascii="Arial Narrow" w:hAnsi="Arial Narrow" w:cs="SimSun"/>
        </w:rPr>
      </w:pPr>
      <w:r>
        <w:rPr>
          <w:rFonts w:ascii="Arial Narrow" w:hAnsi="Arial Narrow" w:cs="SimSun"/>
        </w:rPr>
        <w:t>香港理工大学拥有85年的辉煌历史，是世界一流研究型大学。在2023年QS世界大学排名中，理大位列全球第65位</w:t>
      </w:r>
      <w:r>
        <w:rPr>
          <w:rFonts w:hint="eastAsia" w:ascii="Arial Narrow" w:hAnsi="Arial Narrow" w:cs="SimSun"/>
        </w:rPr>
        <w:t>，</w:t>
      </w:r>
      <w:r>
        <w:rPr>
          <w:rFonts w:ascii="Arial Narrow" w:hAnsi="Arial Narrow" w:cs="SimSun"/>
        </w:rPr>
        <w:t>在2023年泰晤士高等教育世界大学排名中，理大位列全球第79位，实现了连续三年排名上升。学科排名方面，理大有6个学科和一个学术领域跻身全球50强。</w:t>
      </w:r>
    </w:p>
    <w:p>
      <w:pPr>
        <w:spacing w:line="360" w:lineRule="auto"/>
        <w:ind w:firstLine="440" w:firstLineChars="200"/>
        <w:rPr>
          <w:rFonts w:ascii="Arial Narrow" w:hAnsi="Arial Narrow" w:cs="SimSun"/>
        </w:rPr>
      </w:pPr>
      <w:r>
        <w:rPr>
          <w:rFonts w:ascii="Arial Narrow" w:hAnsi="Arial Narrow" w:cs="SimSun"/>
        </w:rPr>
        <w:t>香港理工大学</w:t>
      </w:r>
      <w:r>
        <w:rPr>
          <w:rFonts w:ascii="Arial Narrow" w:hAnsi="Arial Narrow" w:cs="SimSun"/>
          <w:lang w:val="en-US"/>
        </w:rPr>
        <w:t>设计学院自1964年成立以来，理大设计学院凭借其连接东西方的地理位置，成为香港设计教育和研究的重要枢纽</w:t>
      </w:r>
      <w:r>
        <w:rPr>
          <w:rFonts w:ascii="Arial Narrow" w:hAnsi="Arial Narrow" w:cs="SimSun"/>
        </w:rPr>
        <w:t>。</w:t>
      </w:r>
    </w:p>
    <w:p>
      <w:pPr>
        <w:spacing w:line="360" w:lineRule="auto"/>
        <w:ind w:firstLine="440" w:firstLineChars="200"/>
        <w:rPr>
          <w:rFonts w:ascii="Arial Narrow" w:hAnsi="Arial Narrow" w:cs="SimSun"/>
        </w:rPr>
      </w:pPr>
    </w:p>
    <w:p>
      <w:pPr>
        <w:pStyle w:val="9"/>
        <w:numPr>
          <w:ilvl w:val="0"/>
          <w:numId w:val="1"/>
        </w:numPr>
        <w:spacing w:line="360" w:lineRule="auto"/>
        <w:ind w:left="357" w:hanging="357" w:firstLineChars="0"/>
        <w:rPr>
          <w:rFonts w:ascii="Arial Narrow" w:hAnsi="Arial Narrow" w:cs="SimSun"/>
          <w:sz w:val="22"/>
          <w:szCs w:val="22"/>
        </w:rPr>
      </w:pPr>
      <w:r>
        <w:rPr>
          <w:rFonts w:ascii="Arial Narrow" w:hAnsi="Arial Narrow" w:cs="SimSun"/>
          <w:sz w:val="22"/>
          <w:szCs w:val="22"/>
        </w:rPr>
        <w:t>2009年理大设计学硕士被BusinessWeek评为全球最佳设计专业30强</w:t>
      </w:r>
    </w:p>
    <w:p>
      <w:pPr>
        <w:pStyle w:val="9"/>
        <w:numPr>
          <w:ilvl w:val="0"/>
          <w:numId w:val="1"/>
        </w:numPr>
        <w:spacing w:line="360" w:lineRule="auto"/>
        <w:ind w:left="357" w:hanging="357" w:firstLineChars="0"/>
        <w:rPr>
          <w:rFonts w:ascii="Arial Narrow" w:hAnsi="Arial Narrow" w:cs="SimSun"/>
          <w:sz w:val="22"/>
          <w:szCs w:val="22"/>
        </w:rPr>
      </w:pPr>
      <w:r>
        <w:rPr>
          <w:rFonts w:ascii="Arial Narrow" w:hAnsi="Arial Narrow" w:cs="SimSun"/>
          <w:sz w:val="22"/>
          <w:szCs w:val="22"/>
        </w:rPr>
        <w:t>2015年理大设计学院被Design Schools Hub评为全球</w:t>
      </w:r>
      <w:r>
        <w:rPr>
          <w:rFonts w:ascii="Arial Narrow" w:hAnsi="Arial Narrow" w:eastAsia="Microsoft YaHei" w:cs="Microsoft YaHei"/>
          <w:sz w:val="22"/>
          <w:szCs w:val="22"/>
        </w:rPr>
        <w:t>〸</w:t>
      </w:r>
      <w:r>
        <w:rPr>
          <w:rFonts w:ascii="Arial Narrow" w:hAnsi="Arial Narrow" w:cs="SimSun"/>
          <w:sz w:val="22"/>
          <w:szCs w:val="22"/>
        </w:rPr>
        <w:t>佳工业设计学院</w:t>
      </w:r>
    </w:p>
    <w:p>
      <w:pPr>
        <w:pStyle w:val="9"/>
        <w:numPr>
          <w:ilvl w:val="0"/>
          <w:numId w:val="1"/>
        </w:numPr>
        <w:spacing w:line="360" w:lineRule="auto"/>
        <w:ind w:left="357" w:hanging="357" w:firstLineChars="0"/>
        <w:rPr>
          <w:rFonts w:ascii="Arial Narrow" w:hAnsi="Arial Narrow" w:cs="SimSun"/>
          <w:sz w:val="22"/>
          <w:szCs w:val="22"/>
        </w:rPr>
      </w:pPr>
      <w:r>
        <w:rPr>
          <w:rFonts w:ascii="Arial Narrow" w:hAnsi="Arial Narrow" w:cs="SimSun"/>
          <w:sz w:val="22"/>
          <w:szCs w:val="22"/>
        </w:rPr>
        <w:t>2023年理大艺术与设计学科被QS学科排名评为全球第20名</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48" o:spid="_x0000_s1048" o:spt="1" style="position:absolute;left:0pt;margin-left:-0.6pt;margin-top:35.55pt;height:19.65pt;width:188.7pt;z-index:25166643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w:r>
      <w:r>
        <w:rPr>
          <w:rFonts w:hint="eastAsia" w:ascii="Arial" w:hAnsi="Arial" w:eastAsia="Microsoft YaHei" w:cs="Arial"/>
          <w:b/>
          <w:bCs/>
          <w:color w:val="2D8FCF"/>
          <w:spacing w:val="6"/>
          <w:sz w:val="40"/>
          <w:szCs w:val="40"/>
        </w:rPr>
        <w:t>项目概况</w:t>
      </w:r>
    </w:p>
    <w:p>
      <w:pPr>
        <w:jc w:val="left"/>
        <w:rPr>
          <w:rFonts w:ascii="Arial" w:hAnsi="Arial" w:eastAsia="Microsoft YaHei" w:cs="Arial"/>
          <w:b/>
          <w:bCs/>
          <w:color w:val="2D8FCF"/>
          <w:spacing w:val="6"/>
          <w:sz w:val="40"/>
          <w:szCs w:val="40"/>
        </w:rPr>
      </w:pPr>
    </w:p>
    <w:p>
      <w:pPr>
        <w:pStyle w:val="10"/>
        <w:widowControl/>
        <w:spacing w:line="360" w:lineRule="auto"/>
        <w:ind w:firstLineChars="0"/>
        <w:rPr>
          <w:rFonts w:ascii="Arial Narrow" w:hAnsi="Calibri" w:cs="Calibri"/>
          <w:kern w:val="0"/>
          <w:sz w:val="22"/>
          <w:szCs w:val="21"/>
          <w:lang w:val="en-GB"/>
          <w14:ligatures w14:val="standardContextual"/>
        </w:rPr>
      </w:pPr>
    </w:p>
    <w:p>
      <w:pPr>
        <w:pStyle w:val="10"/>
        <w:widowControl/>
        <w:spacing w:line="360" w:lineRule="auto"/>
        <w:ind w:firstLineChars="0"/>
        <w:rPr>
          <w:rFonts w:ascii="Arial Narrow" w:hAnsi="Calibri" w:cs="Calibri"/>
          <w:kern w:val="0"/>
          <w:sz w:val="22"/>
          <w:szCs w:val="21"/>
          <w:lang w:val="en-GB"/>
          <w14:ligatures w14:val="standardContextual"/>
        </w:rPr>
      </w:pPr>
      <w:r>
        <w:rPr>
          <w:rFonts w:ascii="Arial Narrow" w:hAnsi="Calibri" w:cs="Calibri"/>
          <w:kern w:val="0"/>
          <w:sz w:val="22"/>
          <w:szCs w:val="21"/>
          <w:lang w:val="en-GB"/>
          <w14:ligatures w14:val="standardContextual"/>
        </w:rPr>
        <w:t>本项目是由</w:t>
      </w:r>
      <w:r>
        <w:rPr>
          <w:rFonts w:hint="eastAsia" w:ascii="Arial Narrow" w:hAnsi="Calibri" w:cs="Calibri"/>
          <w:kern w:val="0"/>
          <w:sz w:val="22"/>
          <w:szCs w:val="21"/>
          <w14:ligatures w14:val="standardContextual"/>
        </w:rPr>
        <w:t>香港理工大学设计学院定制的线下项目</w:t>
      </w:r>
      <w:r>
        <w:rPr>
          <w:rFonts w:ascii="Arial Narrow" w:hAnsi="Calibri" w:cs="Calibri"/>
          <w:kern w:val="0"/>
          <w:sz w:val="22"/>
          <w:szCs w:val="21"/>
          <w:lang w:val="en-GB"/>
          <w14:ligatures w14:val="standardContextual"/>
        </w:rPr>
        <w:t>，</w:t>
      </w:r>
      <w:r>
        <w:rPr>
          <w:rFonts w:hint="eastAsia" w:ascii="Arial Narrow" w:hAnsi="Calibri" w:cs="Calibri"/>
          <w:kern w:val="0"/>
          <w:sz w:val="22"/>
          <w:szCs w:val="21"/>
          <w:lang w:val="en-GB"/>
          <w14:ligatures w14:val="standardContextual"/>
        </w:rPr>
        <w:t>项目依托理大设计学院多媒体科艺理学硕士点的优质师资，浓缩交互设计领域的精品课程，配以主题艺术馆参观、博导硕导见面会、以及小组项目，使学生能够感受理大的学术氛围、体验理大学生的学习方式，并与导师建立深度交流，为后续申请多媒体科艺理学硕士、博士夯实基础。项目的“学术”含量极高，通过科学合理的课程搭配，培养学生的设计思维。学生将得到行业专家的指导，获得丰富的项目经验，开阔眼界，加深对学科和行业前沿的认识，表现优秀的学生可获得推荐信。</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49" o:spid="_x0000_s1049" o:spt="1" style="position:absolute;left:0pt;margin-left:-0.6pt;margin-top:35.55pt;height:19.65pt;width:188.7pt;z-index:25166745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v:textbox>
          </v:rect>
        </w:pict>
      </w:r>
      <w:r>
        <w:rPr>
          <w:rFonts w:hint="eastAsia" w:ascii="Arial" w:hAnsi="Arial" w:eastAsia="Microsoft YaHei" w:cs="Arial"/>
          <w:b/>
          <w:bCs/>
          <w:color w:val="2D8FCF"/>
          <w:spacing w:val="6"/>
          <w:sz w:val="40"/>
          <w:szCs w:val="40"/>
        </w:rPr>
        <w:t>城市简介：</w:t>
      </w:r>
      <w:r>
        <w:rPr>
          <w:rFonts w:hint="eastAsia" w:ascii="Arial" w:hAnsi="Arial" w:eastAsia="Microsoft YaHei" w:cs="Arial"/>
          <w:b/>
          <w:bCs/>
          <w:color w:val="2D8FCF"/>
          <w:spacing w:val="6"/>
          <w:sz w:val="40"/>
          <w:szCs w:val="40"/>
          <w:lang w:val="en-US"/>
        </w:rPr>
        <w:t>香港</w:t>
      </w:r>
    </w:p>
    <w:p>
      <w:pPr>
        <w:jc w:val="left"/>
        <w:rPr>
          <w:rFonts w:ascii="Arial" w:hAnsi="Arial" w:eastAsia="Microsoft YaHei" w:cs="Arial"/>
          <w:b/>
          <w:bCs/>
          <w:color w:val="2D8FCF"/>
          <w:spacing w:val="6"/>
          <w:sz w:val="40"/>
          <w:szCs w:val="40"/>
        </w:rPr>
      </w:pPr>
    </w:p>
    <w:p>
      <w:pPr>
        <w:spacing w:line="360" w:lineRule="auto"/>
        <w:ind w:firstLine="440" w:firstLineChars="200"/>
        <w:rPr>
          <w:rFonts w:ascii="Arial Narrow" w:hAnsi="Arial Narrow"/>
          <w:szCs w:val="21"/>
          <w:lang w:val="en-US"/>
        </w:rPr>
      </w:pPr>
    </w:p>
    <w:p>
      <w:pPr>
        <w:spacing w:line="360" w:lineRule="auto"/>
        <w:ind w:firstLine="440" w:firstLineChars="200"/>
        <w:rPr>
          <w:rFonts w:ascii="Arial Narrow" w:hAnsi="Arial Narrow"/>
          <w:szCs w:val="21"/>
        </w:rPr>
      </w:pPr>
      <w:r>
        <w:rPr>
          <w:rFonts w:hint="eastAsia" w:ascii="Arial Narrow" w:hAnsi="Arial Narrow"/>
          <w:szCs w:val="21"/>
          <w:lang w:val="en-US"/>
        </w:rPr>
        <w:t>粤港澳大湾区：</w:t>
      </w:r>
      <w:r>
        <w:rPr>
          <w:rFonts w:hint="eastAsia" w:ascii="Arial Narrow" w:hAnsi="Arial Narrow"/>
          <w:szCs w:val="21"/>
        </w:rPr>
        <w:t>以香港、澳门、广州、深圳四大中心城市为核心的粤港澳大湾区，现已形成通信电子信息产业、新能源汽车产业、无人机产业、机器人产业以及石油化工、服装鞋帽、玩具加工、食品饮料等产业集群，是中国建设世界级城市群和参与全球竞争的重要空间载体。作为“一带一路”建设的重要支撑，粤港澳大湾区将作为内地与港澳深度合作示范区、宜居宜业宜游的优质生活圈和高质量发展的典范。香港特别行政区：简称“港”，区域范围包括香港岛、九龙、新界和周围262个岛屿，总人口733.32万人，其人类发展指数全球第四，同时香港也是全球最自由的经济体，世界前三的全球金融中心。由全球城市实验室(Global City Lab)编制的《全球城市500强》认为城市品牌的价值高低，直接影响着城市的资金流、信息流、商品流和人才流。香港的城市品牌价值为7836.3亿美元，位居世界第九和中国第一。</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50" o:spid="_x0000_s1050" o:spt="1" style="position:absolute;left:0pt;margin-left:-0.6pt;margin-top:35.55pt;height:19.65pt;width:188.7pt;z-index:25166848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w:r>
      <w:r>
        <w:rPr>
          <w:rFonts w:hint="eastAsia" w:ascii="Arial" w:hAnsi="Arial" w:eastAsia="Microsoft YaHei" w:cs="Arial"/>
          <w:b/>
          <w:bCs/>
          <w:color w:val="2D8FCF"/>
          <w:spacing w:val="6"/>
          <w:sz w:val="40"/>
          <w:szCs w:val="40"/>
        </w:rPr>
        <w:t>项目特色</w:t>
      </w:r>
    </w:p>
    <w:p>
      <w:pPr>
        <w:jc w:val="left"/>
        <w:rPr>
          <w:rFonts w:ascii="Arial" w:hAnsi="Arial" w:eastAsia="Microsoft YaHei" w:cs="Arial"/>
          <w:b/>
          <w:bCs/>
          <w:color w:val="2D8FCF"/>
          <w:spacing w:val="6"/>
          <w:sz w:val="40"/>
          <w:szCs w:val="40"/>
        </w:rPr>
      </w:pPr>
    </w:p>
    <w:p>
      <w:pPr>
        <w:pStyle w:val="9"/>
        <w:spacing w:line="360" w:lineRule="auto"/>
        <w:ind w:left="357" w:firstLine="0" w:firstLineChars="0"/>
        <w:rPr>
          <w:rFonts w:ascii="Arial Narrow" w:hAnsi="Arial Narrow"/>
          <w:sz w:val="22"/>
          <w:szCs w:val="22"/>
        </w:rPr>
      </w:pPr>
    </w:p>
    <w:p>
      <w:pPr>
        <w:pStyle w:val="9"/>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【结业证书】</w:t>
      </w:r>
      <w:r>
        <w:rPr>
          <w:rFonts w:ascii="Arial Narrow" w:hAnsi="Arial Narrow"/>
          <w:sz w:val="22"/>
          <w:szCs w:val="22"/>
        </w:rPr>
        <w:t>顺利完成课程的同学将获得项目结业证书。</w:t>
      </w:r>
    </w:p>
    <w:p>
      <w:pPr>
        <w:pStyle w:val="9"/>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【导师资源】</w:t>
      </w:r>
      <w:r>
        <w:rPr>
          <w:rFonts w:ascii="Arial Narrow" w:hAnsi="Arial Narrow"/>
          <w:sz w:val="22"/>
          <w:szCs w:val="22"/>
        </w:rPr>
        <w:t>通过在学习场景和非学习场景的深度沟通交流，同学可与教授建立联系并为后续升学之路积累实质性资源。</w:t>
      </w:r>
    </w:p>
    <w:p>
      <w:pPr>
        <w:pStyle w:val="9"/>
        <w:numPr>
          <w:ilvl w:val="0"/>
          <w:numId w:val="1"/>
        </w:numPr>
        <w:spacing w:line="360" w:lineRule="auto"/>
        <w:ind w:left="357" w:hanging="357" w:firstLineChars="0"/>
        <w:rPr>
          <w:rFonts w:ascii="Arial Narrow" w:hAnsi="Arial Narrow"/>
          <w:b/>
          <w:bCs/>
          <w:sz w:val="22"/>
          <w:szCs w:val="22"/>
        </w:rPr>
      </w:pPr>
      <w:r>
        <w:rPr>
          <w:rFonts w:ascii="Arial Narrow" w:hAnsi="Arial Narrow"/>
          <w:b/>
          <w:bCs/>
          <w:sz w:val="22"/>
          <w:szCs w:val="22"/>
        </w:rPr>
        <w:t>【知识与眼界】</w:t>
      </w:r>
      <w:r>
        <w:rPr>
          <w:rFonts w:ascii="Arial Narrow" w:hAnsi="Arial Narrow"/>
          <w:sz w:val="22"/>
          <w:szCs w:val="22"/>
        </w:rPr>
        <w:t>学生将体验世界领先的设计领域课程，并锻炼语言能力、精进专业知识、加深专业领域认知、拓展国际化视野，以明确未来发展方向。</w:t>
      </w:r>
    </w:p>
    <w:p>
      <w:pPr>
        <w:pStyle w:val="9"/>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【人脉拓展】</w:t>
      </w:r>
      <w:r>
        <w:rPr>
          <w:rFonts w:ascii="Arial Narrow" w:hAnsi="Arial Narrow"/>
          <w:sz w:val="22"/>
          <w:szCs w:val="22"/>
        </w:rPr>
        <w:t>项目为期7天，学生可结识同龄但具有多元背景的朋友，通过各类活动增加团队协作力，拓展人脉。</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51" o:spid="_x0000_s1051" o:spt="1" style="position:absolute;left:0pt;margin-left:-0.6pt;margin-top:35.55pt;height:19.65pt;width:188.7pt;z-index:251669504;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w:r>
      <w:r>
        <w:rPr>
          <w:rFonts w:hint="eastAsia" w:ascii="Arial" w:hAnsi="Arial" w:eastAsia="Microsoft YaHei" w:cs="Arial"/>
          <w:b/>
          <w:bCs/>
          <w:color w:val="2D8FCF"/>
          <w:spacing w:val="6"/>
          <w:sz w:val="40"/>
          <w:szCs w:val="40"/>
        </w:rPr>
        <w:t>项目详情</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b/>
          <w:bCs/>
          <w:szCs w:val="21"/>
          <w:lang w:val="en-US"/>
        </w:rPr>
      </w:pPr>
    </w:p>
    <w:p>
      <w:pPr>
        <w:spacing w:line="360" w:lineRule="auto"/>
        <w:jc w:val="left"/>
        <w:rPr>
          <w:rFonts w:ascii="Arial Narrow" w:hAnsi="Arial Narrow"/>
          <w:szCs w:val="21"/>
          <w:lang w:val="en-US"/>
        </w:rPr>
      </w:pPr>
      <w:r>
        <w:rPr>
          <w:rFonts w:ascii="Arial Narrow" w:hAnsi="Arial Narrow"/>
          <w:b/>
          <w:bCs/>
          <w:szCs w:val="21"/>
        </w:rPr>
        <w:t>【项目时间】</w:t>
      </w:r>
      <w:r>
        <w:rPr>
          <w:rFonts w:hint="eastAsia" w:ascii="Arial Narrow" w:hAnsi="Arial Narrow" w:cs="Calibri"/>
          <w:szCs w:val="21"/>
        </w:rPr>
        <w:t>202</w:t>
      </w:r>
      <w:r>
        <w:rPr>
          <w:rFonts w:hint="eastAsia" w:ascii="Arial Narrow" w:hAnsi="Arial Narrow" w:cs="Calibri"/>
          <w:szCs w:val="21"/>
          <w:lang w:val="en-US"/>
        </w:rPr>
        <w:t>4</w:t>
      </w:r>
      <w:r>
        <w:rPr>
          <w:rFonts w:hint="eastAsia" w:ascii="Arial Narrow" w:hAnsi="Arial Narrow" w:cs="Calibri"/>
          <w:szCs w:val="21"/>
        </w:rPr>
        <w:t>年</w:t>
      </w:r>
      <w:r>
        <w:rPr>
          <w:rFonts w:hint="eastAsia" w:ascii="Arial Narrow" w:hAnsi="Arial Narrow" w:cs="Calibri"/>
          <w:szCs w:val="21"/>
          <w:lang w:val="en-US"/>
        </w:rPr>
        <w:t>7月</w:t>
      </w:r>
      <w:r>
        <w:rPr>
          <w:rFonts w:hint="eastAsia" w:ascii="Arial Narrow" w:hAnsi="Arial Narrow" w:cs="Calibri"/>
          <w:szCs w:val="21"/>
          <w:lang w:val="en-US" w:eastAsia="zh-CN"/>
        </w:rPr>
        <w:t>28日-8月3日</w:t>
      </w:r>
      <w:r>
        <w:rPr>
          <w:rFonts w:hint="eastAsia" w:ascii="Arial Narrow" w:hAnsi="Arial Narrow" w:cs="Calibri"/>
          <w:szCs w:val="21"/>
        </w:rPr>
        <w:t>（7天）</w:t>
      </w:r>
    </w:p>
    <w:p>
      <w:pPr>
        <w:spacing w:line="360" w:lineRule="auto"/>
        <w:jc w:val="left"/>
        <w:rPr>
          <w:rFonts w:ascii="Arial Narrow" w:hAnsi="Arial Narrow"/>
          <w:b/>
          <w:bCs/>
          <w:szCs w:val="21"/>
        </w:rPr>
      </w:pPr>
      <w:r>
        <w:rPr>
          <w:rFonts w:hint="eastAsia" w:ascii="Arial Narrow" w:hAnsi="Arial Narrow"/>
          <w:b/>
          <w:bCs/>
          <w:szCs w:val="21"/>
        </w:rPr>
        <w:t>【项目内容】</w:t>
      </w:r>
    </w:p>
    <w:p>
      <w:pPr>
        <w:pStyle w:val="9"/>
        <w:widowControl/>
        <w:numPr>
          <w:ilvl w:val="0"/>
          <w:numId w:val="2"/>
        </w:numPr>
        <w:spacing w:line="360" w:lineRule="auto"/>
        <w:ind w:left="284" w:hanging="284" w:firstLineChars="0"/>
        <w:jc w:val="left"/>
        <w:rPr>
          <w:rFonts w:ascii="Arial Narrow" w:hAnsi="Arial Narrow"/>
          <w:b/>
          <w:bCs/>
          <w:sz w:val="22"/>
          <w:szCs w:val="22"/>
        </w:rPr>
      </w:pPr>
      <w:r>
        <w:rPr>
          <w:rFonts w:ascii="Arial Narrow" w:hAnsi="Arial Narrow"/>
          <w:b/>
          <w:bCs/>
          <w:sz w:val="22"/>
          <w:szCs w:val="22"/>
        </w:rPr>
        <w:t>六大课程模块</w:t>
      </w:r>
    </w:p>
    <w:p>
      <w:pPr>
        <w:pStyle w:val="9"/>
        <w:numPr>
          <w:ilvl w:val="0"/>
          <w:numId w:val="3"/>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设计创新思维</w:t>
      </w:r>
      <w:r>
        <w:rPr>
          <w:rFonts w:ascii="Arial Narrow" w:hAnsi="Arial Narrow" w:cs="Calibri"/>
          <w:sz w:val="22"/>
          <w:szCs w:val="22"/>
        </w:rPr>
        <w:t>：课程从设计思维的5个阶段，移情、定义、构思、原型和测试的介绍开始，帮助学生建立创造力的信心，学习如何使用设计思维方法（“双钻模型”）来管理以上5个阶段，并最终使自己具备在现实环境中应用设计思维所需的技能和工具。</w:t>
      </w:r>
    </w:p>
    <w:p>
      <w:pPr>
        <w:pStyle w:val="9"/>
        <w:numPr>
          <w:ilvl w:val="0"/>
          <w:numId w:val="3"/>
        </w:numPr>
        <w:spacing w:line="360" w:lineRule="auto"/>
        <w:ind w:left="641" w:hanging="357" w:firstLineChars="0"/>
        <w:jc w:val="left"/>
        <w:rPr>
          <w:rFonts w:ascii="Arial Narrow" w:hAnsi="Arial Narrow" w:cs="Calibri"/>
          <w:sz w:val="22"/>
          <w:szCs w:val="22"/>
        </w:rPr>
      </w:pPr>
      <w:r>
        <w:rPr>
          <w:rFonts w:hint="eastAsia" w:ascii="Arial Narrow" w:hAnsi="Arial Narrow" w:cs="Calibri"/>
          <w:b/>
          <w:bCs/>
          <w:sz w:val="22"/>
          <w:szCs w:val="22"/>
          <w:lang w:val="en-US" w:eastAsia="zh-CN"/>
        </w:rPr>
        <w:t>声音设计</w:t>
      </w:r>
      <w:r>
        <w:rPr>
          <w:rFonts w:ascii="Arial Narrow" w:hAnsi="Arial Narrow" w:cs="Calibri"/>
          <w:b/>
          <w:bCs/>
          <w:sz w:val="22"/>
          <w:szCs w:val="22"/>
        </w:rPr>
        <w:t>：</w:t>
      </w:r>
      <w:r>
        <w:rPr>
          <w:rFonts w:hint="eastAsia" w:ascii="Arial Narrow" w:hAnsi="Arial Narrow" w:cs="Calibri"/>
          <w:sz w:val="22"/>
          <w:szCs w:val="22"/>
        </w:rPr>
        <w:t>通过声音在电影、游戏和交互装置等领域的应用实例，引导学生从用户角度出发，探讨不同场景下的配乐及音效设计。</w:t>
      </w:r>
    </w:p>
    <w:p>
      <w:pPr>
        <w:pStyle w:val="9"/>
        <w:numPr>
          <w:ilvl w:val="0"/>
          <w:numId w:val="3"/>
        </w:numPr>
        <w:spacing w:line="360" w:lineRule="auto"/>
        <w:ind w:left="641" w:hanging="357" w:firstLineChars="0"/>
        <w:jc w:val="left"/>
        <w:rPr>
          <w:rFonts w:ascii="Arial Narrow" w:hAnsi="Arial Narrow" w:cs="Calibri"/>
          <w:sz w:val="22"/>
          <w:szCs w:val="22"/>
        </w:rPr>
      </w:pPr>
      <w:r>
        <w:rPr>
          <w:rFonts w:hint="eastAsia" w:ascii="Arial Narrow" w:hAnsi="Arial Narrow" w:cs="Calibri"/>
          <w:b/>
          <w:bCs/>
          <w:sz w:val="22"/>
          <w:szCs w:val="22"/>
          <w:lang w:val="en-US" w:eastAsia="zh-CN"/>
        </w:rPr>
        <w:t>数字</w:t>
      </w:r>
      <w:r>
        <w:rPr>
          <w:rFonts w:ascii="Arial Narrow" w:hAnsi="Arial Narrow" w:cs="Calibri"/>
          <w:b/>
          <w:bCs/>
          <w:sz w:val="22"/>
          <w:szCs w:val="22"/>
        </w:rPr>
        <w:t>故事创作：</w:t>
      </w:r>
      <w:r>
        <w:rPr>
          <w:rFonts w:ascii="Arial Narrow" w:hAnsi="Arial Narrow" w:cs="Calibri"/>
          <w:sz w:val="22"/>
          <w:szCs w:val="22"/>
        </w:rPr>
        <w:t>随着科技的进步，故事的讲述方式从口头描述变为电影、书籍、电子游戏、音频、电视、漫画等不同的形式。本课程使学生能够更加自信且专业地处理现代复杂的故事形式。</w:t>
      </w:r>
    </w:p>
    <w:p>
      <w:pPr>
        <w:pStyle w:val="9"/>
        <w:numPr>
          <w:ilvl w:val="0"/>
          <w:numId w:val="3"/>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游戏设计与开发：</w:t>
      </w:r>
      <w:r>
        <w:rPr>
          <w:rFonts w:ascii="Arial Narrow" w:hAnsi="Arial Narrow" w:cs="Calibri"/>
          <w:sz w:val="22"/>
          <w:szCs w:val="22"/>
        </w:rPr>
        <w:t>学生将了解到不同类型的游戏，以及游戏的环境、历史、引擎和原型工具等基础知识，通过基本的游戏设计原则和趋势分析，学生将有能力考虑游戏的心理、社会、技术和文化因素，从而认识到游戏行业的发展。</w:t>
      </w:r>
    </w:p>
    <w:p>
      <w:pPr>
        <w:pStyle w:val="9"/>
        <w:numPr>
          <w:ilvl w:val="0"/>
          <w:numId w:val="3"/>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虚拟与增强现实：</w:t>
      </w:r>
      <w:r>
        <w:rPr>
          <w:rFonts w:ascii="Arial Narrow" w:hAnsi="Arial Narrow" w:cs="Calibri"/>
          <w:sz w:val="22"/>
          <w:szCs w:val="22"/>
        </w:rPr>
        <w:t>为学生提供设计、实现和演示虚拟与增强现实体验所需的知识和技能，以及虚拟现实所带来的独特的设计问题，新应用市场分析和“虚拟现实病”背后的基础理论。</w:t>
      </w:r>
    </w:p>
    <w:p>
      <w:pPr>
        <w:pStyle w:val="9"/>
        <w:numPr>
          <w:ilvl w:val="0"/>
          <w:numId w:val="3"/>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媒体艺术技术：</w:t>
      </w:r>
      <w:r>
        <w:rPr>
          <w:rFonts w:ascii="Arial Narrow" w:hAnsi="Arial Narrow" w:cs="Calibri"/>
          <w:sz w:val="22"/>
          <w:szCs w:val="22"/>
        </w:rPr>
        <w:t>将技术知识、技能与设计的艺术性相结合，培养学生在长期的学习过程中，掌握领导文化创意产业的知识和技能。</w:t>
      </w:r>
    </w:p>
    <w:p>
      <w:pPr>
        <w:pStyle w:val="9"/>
        <w:widowControl/>
        <w:numPr>
          <w:ilvl w:val="0"/>
          <w:numId w:val="2"/>
        </w:numPr>
        <w:spacing w:line="360" w:lineRule="auto"/>
        <w:ind w:left="284" w:hanging="284" w:firstLineChars="0"/>
        <w:jc w:val="left"/>
        <w:rPr>
          <w:rFonts w:ascii="Arial Narrow" w:hAnsi="Arial Narrow"/>
          <w:b/>
          <w:bCs/>
          <w:sz w:val="22"/>
          <w:szCs w:val="22"/>
        </w:rPr>
      </w:pPr>
      <w:r>
        <w:rPr>
          <w:rFonts w:ascii="Arial Narrow" w:hAnsi="Arial Narrow"/>
          <w:b/>
          <w:bCs/>
          <w:sz w:val="22"/>
          <w:szCs w:val="22"/>
        </w:rPr>
        <w:t>主题艺术馆参观</w:t>
      </w:r>
    </w:p>
    <w:p>
      <w:pPr>
        <w:pStyle w:val="9"/>
        <w:numPr>
          <w:ilvl w:val="0"/>
          <w:numId w:val="4"/>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M+美术馆：</w:t>
      </w:r>
      <w:r>
        <w:rPr>
          <w:rFonts w:ascii="Arial Narrow" w:hAnsi="Arial Narrow" w:cs="Calibri"/>
          <w:sz w:val="22"/>
          <w:szCs w:val="22"/>
        </w:rPr>
        <w:t>全球数一数二的现代与当代视觉文化博物馆，位于西九文化区，包含3个展厅、3个戏院、多媒体中心等，展出20-21世纪的视觉艺术展品。</w:t>
      </w:r>
    </w:p>
    <w:p>
      <w:pPr>
        <w:pStyle w:val="9"/>
        <w:numPr>
          <w:ilvl w:val="0"/>
          <w:numId w:val="4"/>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Sandbox V R：</w:t>
      </w:r>
      <w:r>
        <w:rPr>
          <w:rFonts w:ascii="Arial Narrow" w:hAnsi="Arial Narrow" w:cs="Calibri"/>
          <w:sz w:val="22"/>
          <w:szCs w:val="22"/>
        </w:rPr>
        <w:t>结合了全身动作捕捉和高质量的触觉技术，提供了家庭VR所不能实现的真实感和完全的沉浸感。</w:t>
      </w:r>
    </w:p>
    <w:p>
      <w:pPr>
        <w:pStyle w:val="9"/>
        <w:widowControl/>
        <w:numPr>
          <w:ilvl w:val="0"/>
          <w:numId w:val="2"/>
        </w:numPr>
        <w:spacing w:line="360" w:lineRule="auto"/>
        <w:ind w:left="284" w:hanging="284" w:firstLineChars="0"/>
        <w:jc w:val="left"/>
        <w:rPr>
          <w:rFonts w:ascii="Arial Narrow" w:hAnsi="Arial Narrow"/>
          <w:b/>
          <w:bCs/>
          <w:sz w:val="22"/>
          <w:szCs w:val="22"/>
        </w:rPr>
      </w:pPr>
      <w:r>
        <w:rPr>
          <w:rFonts w:ascii="Arial Narrow" w:hAnsi="Arial Narrow" w:cs="Calibri"/>
          <w:b/>
          <w:bCs/>
          <w:sz w:val="22"/>
          <w:szCs w:val="22"/>
        </w:rPr>
        <w:t>多媒体科艺理学硕士导师见面会</w:t>
      </w:r>
    </w:p>
    <w:p>
      <w:pPr>
        <w:pStyle w:val="9"/>
        <w:widowControl/>
        <w:spacing w:line="360" w:lineRule="auto"/>
        <w:ind w:left="284" w:firstLine="0" w:firstLineChars="0"/>
        <w:jc w:val="left"/>
        <w:rPr>
          <w:rFonts w:ascii="Arial Narrow" w:hAnsi="Arial Narrow" w:cs="Calibri"/>
          <w:sz w:val="22"/>
          <w:szCs w:val="22"/>
        </w:rPr>
      </w:pPr>
      <w:r>
        <w:rPr>
          <w:rFonts w:ascii="Arial Narrow" w:hAnsi="Arial Narrow" w:cs="Calibri"/>
          <w:sz w:val="22"/>
          <w:szCs w:val="22"/>
        </w:rPr>
        <w:t>导师见面会上，多媒体科艺理学硕士专业负责人将介绍理大设计学院的科研优势与多媒体科艺理学硕士专业的课程设置、专业方向和研究重点；各位导师也将介绍自己的研究领域，便于有意申请多媒体科艺理学硕士或博士的同学了解学术信息并进行深度交流。</w:t>
      </w:r>
    </w:p>
    <w:p>
      <w:pPr>
        <w:pStyle w:val="9"/>
        <w:numPr>
          <w:ilvl w:val="0"/>
          <w:numId w:val="4"/>
        </w:numPr>
        <w:spacing w:line="360" w:lineRule="auto"/>
        <w:ind w:left="641" w:hanging="357" w:firstLineChars="0"/>
        <w:jc w:val="left"/>
        <w:rPr>
          <w:rFonts w:hint="eastAsia" w:ascii="Arial Narrow" w:hAnsi="Arial Narrow" w:cs="Calibri"/>
          <w:sz w:val="22"/>
          <w:szCs w:val="22"/>
        </w:rPr>
      </w:pPr>
      <w:r>
        <w:rPr>
          <w:rFonts w:hint="eastAsia" w:ascii="Arial Narrow" w:hAnsi="Arial Narrow" w:cs="Calibri"/>
          <w:b/>
          <w:bCs/>
          <w:sz w:val="22"/>
          <w:szCs w:val="22"/>
        </w:rPr>
        <w:t>Dr. William Liang</w:t>
      </w:r>
      <w:r>
        <w:rPr>
          <w:rFonts w:ascii="Arial Narrow" w:hAnsi="Arial Narrow" w:cs="Calibri"/>
          <w:b/>
          <w:bCs/>
          <w:sz w:val="22"/>
          <w:szCs w:val="22"/>
        </w:rPr>
        <w:t>：</w:t>
      </w:r>
      <w:r>
        <w:rPr>
          <w:rFonts w:hint="eastAsia" w:ascii="Arial Narrow" w:hAnsi="Arial Narrow" w:cs="Calibri"/>
          <w:sz w:val="22"/>
          <w:szCs w:val="22"/>
        </w:rPr>
        <w:t>美国宾夕法尼亚大学系统工程博士，曾就职于硅谷、华尔街。 Journal of</w:t>
      </w:r>
    </w:p>
    <w:p>
      <w:pPr>
        <w:pStyle w:val="9"/>
        <w:numPr>
          <w:ilvl w:val="0"/>
          <w:numId w:val="0"/>
        </w:numPr>
        <w:spacing w:line="360" w:lineRule="auto"/>
        <w:ind w:left="719" w:leftChars="327" w:firstLine="0" w:firstLineChars="0"/>
        <w:jc w:val="left"/>
        <w:rPr>
          <w:rFonts w:ascii="Arial Narrow" w:hAnsi="Arial Narrow" w:cs="Calibri"/>
          <w:sz w:val="22"/>
          <w:szCs w:val="22"/>
        </w:rPr>
      </w:pPr>
      <w:r>
        <w:rPr>
          <w:rFonts w:hint="eastAsia" w:ascii="Arial Narrow" w:hAnsi="Arial Narrow" w:cs="Calibri"/>
          <w:sz w:val="22"/>
          <w:szCs w:val="22"/>
        </w:rPr>
        <w:t>Open Hardware编辑委员会成员、中文大学资优计划辅导员、 Idea Mill Ltd.创始人，Dim Sum Labs和自动驾驶模型车辆协会的联合创始人。现任香港理工大学设计学院创新创业模块教学员。</w:t>
      </w:r>
    </w:p>
    <w:p>
      <w:pPr>
        <w:pStyle w:val="9"/>
        <w:numPr>
          <w:ilvl w:val="0"/>
          <w:numId w:val="4"/>
        </w:numPr>
        <w:spacing w:line="360" w:lineRule="auto"/>
        <w:ind w:left="641" w:hanging="357" w:firstLineChars="0"/>
        <w:jc w:val="left"/>
        <w:rPr>
          <w:rFonts w:ascii="Arial Narrow" w:hAnsi="Arial Narrow" w:cs="Calibri"/>
          <w:sz w:val="22"/>
          <w:szCs w:val="22"/>
        </w:rPr>
      </w:pPr>
      <w:r>
        <w:rPr>
          <w:rFonts w:ascii="Arial Narrow" w:hAnsi="Arial Narrow" w:cs="Calibri"/>
          <w:b/>
          <w:bCs/>
          <w:sz w:val="22"/>
          <w:szCs w:val="22"/>
        </w:rPr>
        <w:t>Prof. Henry Duh：</w:t>
      </w:r>
      <w:r>
        <w:rPr>
          <w:rFonts w:ascii="Arial Narrow" w:hAnsi="Arial Narrow" w:cs="Calibri"/>
          <w:sz w:val="22"/>
          <w:szCs w:val="22"/>
        </w:rPr>
        <w:t>多媒体科艺理学硕士专业负责人虚拟和增强现实环境下的交互设计研究领域的专家，拥有心理学、工业设计、工程学学位。美国华盛顿大学博士，NASA-约翰逊太空中心虚拟现实训练计划博士后研究。在交互设计、增强现实和人机交互领域发表了150多篇会议和期刊论文，引用6,100次(基于谷歌学术)。</w:t>
      </w:r>
    </w:p>
    <w:p>
      <w:pPr>
        <w:pStyle w:val="9"/>
        <w:numPr>
          <w:ilvl w:val="0"/>
          <w:numId w:val="4"/>
        </w:numPr>
        <w:spacing w:line="360" w:lineRule="auto"/>
        <w:ind w:left="641" w:hanging="357" w:firstLineChars="0"/>
        <w:jc w:val="left"/>
        <w:rPr>
          <w:rFonts w:ascii="Arial Narrow" w:hAnsi="Arial Narrow" w:cs="Calibri"/>
          <w:sz w:val="22"/>
          <w:szCs w:val="22"/>
        </w:rPr>
      </w:pPr>
      <w:r>
        <w:rPr>
          <w:rFonts w:hint="eastAsia" w:ascii="Arial Narrow" w:hAnsi="Arial Narrow" w:cs="Calibri"/>
          <w:b/>
          <w:bCs/>
          <w:sz w:val="22"/>
          <w:szCs w:val="22"/>
        </w:rPr>
        <w:t>Assistant Prof. Ping Li</w:t>
      </w:r>
      <w:r>
        <w:rPr>
          <w:rFonts w:ascii="Arial Narrow" w:hAnsi="Arial Narrow" w:cs="Calibri"/>
          <w:b/>
          <w:bCs/>
          <w:sz w:val="22"/>
          <w:szCs w:val="22"/>
        </w:rPr>
        <w:t>：</w:t>
      </w:r>
      <w:r>
        <w:rPr>
          <w:rFonts w:hint="eastAsia" w:ascii="Arial Narrow" w:hAnsi="Arial Narrow" w:cs="Calibri"/>
          <w:sz w:val="22"/>
          <w:szCs w:val="22"/>
        </w:rPr>
        <w:t>香港中文大学博士，香港理工大学设计学院与电子计算系联合教师，2020年入选“国家杰出青年专家”，研究兴趣为计算机图形学和创意媒体，共发表150多篇顶级视觉和图形论文。</w:t>
      </w:r>
    </w:p>
    <w:p>
      <w:pPr>
        <w:pStyle w:val="9"/>
        <w:numPr>
          <w:ilvl w:val="0"/>
          <w:numId w:val="0"/>
        </w:numPr>
        <w:spacing w:line="360" w:lineRule="auto"/>
        <w:ind w:left="284" w:leftChars="0"/>
        <w:jc w:val="left"/>
        <w:rPr>
          <w:rFonts w:ascii="Arial Narrow" w:hAnsi="Arial Narrow" w:cs="Calibri"/>
        </w:rPr>
      </w:pPr>
    </w:p>
    <w:p>
      <w:pPr>
        <w:autoSpaceDE w:val="0"/>
        <w:autoSpaceDN w:val="0"/>
        <w:adjustRightInd w:val="0"/>
        <w:spacing w:line="360" w:lineRule="auto"/>
        <w:jc w:val="left"/>
        <w:rPr>
          <w:rFonts w:ascii="Arial Narrow" w:hAnsi="Calibri" w:cs="Calibri"/>
          <w:b/>
          <w:bCs/>
          <w:lang w:val="en-US"/>
          <w14:ligatures w14:val="none"/>
        </w:rPr>
      </w:pPr>
      <w:r>
        <w:rPr>
          <w:rFonts w:ascii="Arial Narrow" w:hAnsi="Calibri" w:cs="Calibri"/>
          <w:b/>
          <w:bCs/>
          <w:lang w:val="en-US"/>
          <w14:ligatures w14:val="none"/>
        </w:rPr>
        <w:t>【</w:t>
      </w:r>
      <w:r>
        <w:rPr>
          <w:rFonts w:hint="eastAsia" w:ascii="Arial Narrow" w:hAnsi="Calibri" w:cs="Calibri"/>
          <w:b/>
          <w:bCs/>
          <w:lang w:val="en-US"/>
          <w14:ligatures w14:val="none"/>
        </w:rPr>
        <w:t>参考课程安排</w:t>
      </w:r>
      <w:r>
        <w:rPr>
          <w:rFonts w:ascii="Arial Narrow" w:hAnsi="Calibri" w:cs="Calibri"/>
          <w:b/>
          <w:bCs/>
          <w:lang w:val="en-US"/>
          <w14:ligatures w14:val="none"/>
        </w:rPr>
        <w:t>】</w:t>
      </w:r>
    </w:p>
    <w:tbl>
      <w:tblPr>
        <w:tblStyle w:val="5"/>
        <w:tblW w:w="977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578"/>
        <w:gridCol w:w="1550"/>
        <w:gridCol w:w="1417"/>
        <w:gridCol w:w="1387"/>
        <w:gridCol w:w="147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23"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1</w:t>
            </w:r>
          </w:p>
        </w:tc>
        <w:tc>
          <w:tcPr>
            <w:tcW w:w="1578"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2</w:t>
            </w:r>
          </w:p>
        </w:tc>
        <w:tc>
          <w:tcPr>
            <w:tcW w:w="1550"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3</w:t>
            </w:r>
          </w:p>
        </w:tc>
        <w:tc>
          <w:tcPr>
            <w:tcW w:w="1417"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4</w:t>
            </w:r>
          </w:p>
        </w:tc>
        <w:tc>
          <w:tcPr>
            <w:tcW w:w="1387"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5</w:t>
            </w:r>
          </w:p>
        </w:tc>
        <w:tc>
          <w:tcPr>
            <w:tcW w:w="1472"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ascii="Arial Narrow" w:hAnsi="Arial Narrow" w:cs="Times New Roman"/>
                <w:b/>
                <w:bCs/>
                <w:color w:val="FFFFFF" w:themeColor="background1"/>
                <w:sz w:val="20"/>
                <w:szCs w:val="20"/>
                <w:lang w:val="en-US"/>
                <w14:ligatures w14:val="none"/>
              </w:rPr>
              <w:t>Day 6</w:t>
            </w:r>
          </w:p>
        </w:tc>
        <w:tc>
          <w:tcPr>
            <w:tcW w:w="1050" w:type="dxa"/>
            <w:shd w:val="clear" w:color="auto" w:fill="44546A"/>
            <w:vAlign w:val="center"/>
          </w:tcPr>
          <w:p>
            <w:pPr>
              <w:widowControl w:val="0"/>
              <w:jc w:val="center"/>
              <w:rPr>
                <w:rFonts w:ascii="Arial Narrow" w:hAnsi="Arial Narrow" w:cs="Times New Roman"/>
                <w:b/>
                <w:bCs/>
                <w:color w:val="FFFFFF" w:themeColor="background1"/>
                <w:sz w:val="20"/>
                <w:szCs w:val="20"/>
                <w:lang w:val="en-US"/>
                <w14:ligatures w14:val="none"/>
              </w:rPr>
            </w:pPr>
            <w:r>
              <w:rPr>
                <w:rFonts w:hint="eastAsia" w:ascii="Arial Narrow" w:hAnsi="Arial Narrow" w:cs="Times New Roman"/>
                <w:b/>
                <w:bCs/>
                <w:color w:val="FFFFFF" w:themeColor="background1"/>
                <w:sz w:val="20"/>
                <w:szCs w:val="20"/>
                <w:lang w:val="en-US"/>
                <w14:ligatures w14:val="none"/>
              </w:rPr>
              <w:t>Day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3"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出发城市-</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香港</w:t>
            </w:r>
          </w:p>
        </w:tc>
        <w:tc>
          <w:tcPr>
            <w:tcW w:w="1578" w:type="dxa"/>
            <w:shd w:val="clear" w:color="auto" w:fill="auto"/>
            <w:vAlign w:val="center"/>
          </w:tcPr>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校园游览</w:t>
            </w:r>
          </w:p>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设计学院参观</w:t>
            </w:r>
          </w:p>
        </w:tc>
        <w:tc>
          <w:tcPr>
            <w:tcW w:w="1550"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课程2</w:t>
            </w:r>
          </w:p>
          <w:p>
            <w:pPr>
              <w:widowControl w:val="0"/>
              <w:jc w:val="center"/>
              <w:rPr>
                <w:rFonts w:hint="default" w:ascii="Arial Narrow" w:hAnsi="Arial Narrow" w:eastAsia="SimSun" w:cs="Times New Roman"/>
                <w:sz w:val="20"/>
                <w:szCs w:val="20"/>
                <w:lang w:val="en-US" w:eastAsia="zh-CN"/>
                <w14:ligatures w14:val="none"/>
              </w:rPr>
            </w:pPr>
            <w:r>
              <w:rPr>
                <w:rFonts w:hint="eastAsia" w:ascii="Arial Narrow" w:hAnsi="Arial Narrow" w:cs="Times New Roman"/>
                <w:sz w:val="20"/>
                <w:szCs w:val="20"/>
                <w:lang w:val="en-US" w:eastAsia="zh-CN"/>
                <w14:ligatures w14:val="none"/>
              </w:rPr>
              <w:t>声音设计</w:t>
            </w:r>
          </w:p>
        </w:tc>
        <w:tc>
          <w:tcPr>
            <w:tcW w:w="1417"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课程4</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游戏设计</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与开发</w:t>
            </w:r>
          </w:p>
        </w:tc>
        <w:tc>
          <w:tcPr>
            <w:tcW w:w="1387"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课程5</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虚拟与增强</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现实</w:t>
            </w:r>
          </w:p>
        </w:tc>
        <w:tc>
          <w:tcPr>
            <w:tcW w:w="1472"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课程6</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媒体艺术技术</w:t>
            </w:r>
          </w:p>
        </w:tc>
        <w:tc>
          <w:tcPr>
            <w:tcW w:w="1050"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hint="eastAsia" w:ascii="Arial Narrow" w:hAnsi="Arial Narrow" w:cs="Times New Roman"/>
                <w:sz w:val="20"/>
                <w:szCs w:val="20"/>
                <w:lang w:val="en-US"/>
                <w14:ligatures w14:val="none"/>
              </w:rPr>
              <w:t>香港-</w:t>
            </w:r>
          </w:p>
          <w:p>
            <w:pPr>
              <w:widowControl w:val="0"/>
              <w:jc w:val="center"/>
              <w:rPr>
                <w:rFonts w:ascii="Arial Narrow" w:hAnsi="Arial Narrow" w:cs="Times New Roman"/>
                <w:sz w:val="20"/>
                <w:szCs w:val="20"/>
                <w:lang w:val="en-US"/>
                <w14:ligatures w14:val="none"/>
              </w:rPr>
            </w:pPr>
            <w:r>
              <w:rPr>
                <w:rFonts w:hint="eastAsia" w:ascii="Arial Narrow" w:hAnsi="Arial Narrow" w:cs="Times New Roman"/>
                <w:sz w:val="20"/>
                <w:szCs w:val="20"/>
                <w:lang w:val="en-US"/>
                <w14:ligatures w14:val="none"/>
              </w:rPr>
              <w:t>到达城市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23" w:type="dxa"/>
            <w:vMerge w:val="continue"/>
            <w:shd w:val="clear" w:color="auto" w:fill="auto"/>
            <w:vAlign w:val="center"/>
          </w:tcPr>
          <w:p>
            <w:pPr>
              <w:widowControl w:val="0"/>
              <w:jc w:val="center"/>
              <w:rPr>
                <w:rFonts w:ascii="Arial Narrow" w:hAnsi="Arial Narrow" w:cs="Times New Roman"/>
                <w:sz w:val="20"/>
                <w:szCs w:val="20"/>
                <w:lang w:val="en-US"/>
                <w14:ligatures w14:val="none"/>
              </w:rPr>
            </w:pPr>
          </w:p>
        </w:tc>
        <w:tc>
          <w:tcPr>
            <w:tcW w:w="1578" w:type="dxa"/>
            <w:shd w:val="clear" w:color="auto" w:fill="auto"/>
            <w:vAlign w:val="center"/>
          </w:tcPr>
          <w:p>
            <w:pPr>
              <w:widowControl w:val="0"/>
              <w:jc w:val="center"/>
              <w:rPr>
                <w:rFonts w:ascii="Arial Narrow" w:hAnsi="Arial Narrow" w:cs="Songti SC"/>
                <w:color w:val="000000" w:themeColor="text1"/>
                <w:kern w:val="0"/>
                <w:sz w:val="20"/>
                <w:szCs w:val="20"/>
                <w:lang w:val="en-US"/>
              </w:rPr>
            </w:pPr>
          </w:p>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午餐会</w:t>
            </w:r>
          </w:p>
          <w:p>
            <w:pPr>
              <w:widowControl w:val="0"/>
              <w:jc w:val="center"/>
              <w:rPr>
                <w:rFonts w:ascii="Arial Narrow" w:hAnsi="Arial Narrow" w:cs="Songti SC"/>
                <w:color w:val="000000" w:themeColor="text1"/>
                <w:kern w:val="0"/>
                <w:sz w:val="20"/>
                <w:szCs w:val="20"/>
                <w:lang w:val="en-US"/>
              </w:rPr>
            </w:pPr>
          </w:p>
        </w:tc>
        <w:tc>
          <w:tcPr>
            <w:tcW w:w="1550"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课程3</w:t>
            </w:r>
          </w:p>
          <w:p>
            <w:pPr>
              <w:widowControl w:val="0"/>
              <w:jc w:val="center"/>
              <w:rPr>
                <w:rFonts w:ascii="Arial Narrow" w:hAnsi="Arial Narrow" w:cs="Times New Roman"/>
                <w:sz w:val="20"/>
                <w:szCs w:val="20"/>
                <w:lang w:val="en-US"/>
                <w14:ligatures w14:val="none"/>
              </w:rPr>
            </w:pPr>
            <w:r>
              <w:rPr>
                <w:rFonts w:hint="eastAsia" w:ascii="Arial Narrow" w:hAnsi="Arial Narrow" w:cs="Times New Roman"/>
                <w:sz w:val="20"/>
                <w:szCs w:val="20"/>
                <w:lang w:val="en-US" w:eastAsia="zh-CN"/>
                <w14:ligatures w14:val="none"/>
              </w:rPr>
              <w:t>熟悉</w:t>
            </w:r>
            <w:r>
              <w:rPr>
                <w:rFonts w:ascii="Arial Narrow" w:hAnsi="Arial Narrow" w:cs="Times New Roman"/>
                <w:sz w:val="20"/>
                <w:szCs w:val="20"/>
                <w:lang w:val="en-US"/>
                <w14:ligatures w14:val="none"/>
              </w:rPr>
              <w:t>故事创作</w:t>
            </w:r>
          </w:p>
        </w:tc>
        <w:tc>
          <w:tcPr>
            <w:tcW w:w="1417"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行业专家讲座</w:t>
            </w:r>
          </w:p>
        </w:tc>
        <w:tc>
          <w:tcPr>
            <w:tcW w:w="1387"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Sand box VR 体验</w:t>
            </w:r>
          </w:p>
        </w:tc>
        <w:tc>
          <w:tcPr>
            <w:tcW w:w="1472" w:type="dxa"/>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小组项目</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成果展示</w:t>
            </w:r>
          </w:p>
        </w:tc>
        <w:tc>
          <w:tcPr>
            <w:tcW w:w="1050" w:type="dxa"/>
            <w:vMerge w:val="continue"/>
            <w:shd w:val="clear" w:color="auto" w:fill="auto"/>
            <w:vAlign w:val="center"/>
          </w:tcPr>
          <w:p>
            <w:pPr>
              <w:widowControl w:val="0"/>
              <w:jc w:val="center"/>
              <w:rPr>
                <w:rFonts w:ascii="Arial Narrow" w:hAnsi="Arial Narrow" w:cs="Times New Roman"/>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3" w:type="dxa"/>
            <w:vMerge w:val="continue"/>
            <w:shd w:val="clear" w:color="auto" w:fill="auto"/>
            <w:vAlign w:val="center"/>
          </w:tcPr>
          <w:p>
            <w:pPr>
              <w:widowControl w:val="0"/>
              <w:jc w:val="center"/>
              <w:rPr>
                <w:rFonts w:ascii="Arial Narrow" w:hAnsi="Arial Narrow" w:cs="Times New Roman"/>
                <w:sz w:val="20"/>
                <w:szCs w:val="20"/>
                <w:lang w:val="en-US"/>
                <w14:ligatures w14:val="none"/>
              </w:rPr>
            </w:pPr>
          </w:p>
        </w:tc>
        <w:tc>
          <w:tcPr>
            <w:tcW w:w="1578" w:type="dxa"/>
            <w:tcBorders>
              <w:bottom w:val="single" w:color="auto" w:sz="4" w:space="0"/>
            </w:tcBorders>
            <w:shd w:val="clear" w:color="auto" w:fill="auto"/>
            <w:vAlign w:val="center"/>
          </w:tcPr>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课程1</w:t>
            </w:r>
          </w:p>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设计创新思维</w:t>
            </w:r>
          </w:p>
        </w:tc>
        <w:tc>
          <w:tcPr>
            <w:tcW w:w="1550"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M+艺术馆</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参观</w:t>
            </w:r>
          </w:p>
        </w:tc>
        <w:tc>
          <w:tcPr>
            <w:tcW w:w="1417"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多媒体科艺理学硕士导师</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见面会</w:t>
            </w:r>
          </w:p>
        </w:tc>
        <w:tc>
          <w:tcPr>
            <w:tcW w:w="1387" w:type="dxa"/>
            <w:vMerge w:val="continue"/>
            <w:shd w:val="clear" w:color="auto" w:fill="auto"/>
            <w:vAlign w:val="center"/>
          </w:tcPr>
          <w:p>
            <w:pPr>
              <w:widowControl w:val="0"/>
              <w:jc w:val="center"/>
              <w:rPr>
                <w:rFonts w:ascii="Arial Narrow" w:hAnsi="Arial Narrow" w:cs="Times New Roman"/>
                <w:sz w:val="20"/>
                <w:szCs w:val="20"/>
                <w:lang w:val="en-US"/>
                <w14:ligatures w14:val="none"/>
              </w:rPr>
            </w:pPr>
          </w:p>
        </w:tc>
        <w:tc>
          <w:tcPr>
            <w:tcW w:w="1472" w:type="dxa"/>
            <w:vMerge w:val="restart"/>
            <w:shd w:val="clear" w:color="auto" w:fill="auto"/>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结业仪式</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证书颁发</w:t>
            </w:r>
          </w:p>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欢送冷餐会</w:t>
            </w:r>
          </w:p>
        </w:tc>
        <w:tc>
          <w:tcPr>
            <w:tcW w:w="1050" w:type="dxa"/>
            <w:vMerge w:val="continue"/>
            <w:shd w:val="clear" w:color="auto" w:fill="auto"/>
            <w:vAlign w:val="center"/>
          </w:tcPr>
          <w:p>
            <w:pPr>
              <w:widowControl w:val="0"/>
              <w:jc w:val="center"/>
              <w:rPr>
                <w:rFonts w:ascii="Arial Narrow" w:hAnsi="Arial Narrow" w:cs="Times New Roman"/>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23" w:type="dxa"/>
            <w:vMerge w:val="continue"/>
            <w:vAlign w:val="center"/>
          </w:tcPr>
          <w:p>
            <w:pPr>
              <w:widowControl w:val="0"/>
              <w:jc w:val="center"/>
              <w:rPr>
                <w:rFonts w:ascii="Arial Narrow" w:hAnsi="Arial Narrow" w:cs="Times New Roman"/>
                <w:sz w:val="20"/>
                <w:szCs w:val="20"/>
                <w:lang w:val="en-US"/>
                <w14:ligatures w14:val="none"/>
              </w:rPr>
            </w:pPr>
          </w:p>
        </w:tc>
        <w:tc>
          <w:tcPr>
            <w:tcW w:w="1578" w:type="dxa"/>
            <w:vAlign w:val="center"/>
          </w:tcPr>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小组项目会议</w:t>
            </w:r>
          </w:p>
        </w:tc>
        <w:tc>
          <w:tcPr>
            <w:tcW w:w="1550" w:type="dxa"/>
            <w:vMerge w:val="continue"/>
            <w:vAlign w:val="center"/>
          </w:tcPr>
          <w:p>
            <w:pPr>
              <w:widowControl w:val="0"/>
              <w:jc w:val="center"/>
              <w:rPr>
                <w:rFonts w:ascii="Arial Narrow" w:hAnsi="Arial Narrow" w:cs="Times New Roman"/>
                <w:sz w:val="20"/>
                <w:szCs w:val="20"/>
                <w:lang w:val="en-US"/>
                <w14:ligatures w14:val="none"/>
              </w:rPr>
            </w:pPr>
          </w:p>
        </w:tc>
        <w:tc>
          <w:tcPr>
            <w:tcW w:w="1417" w:type="dxa"/>
            <w:vMerge w:val="continue"/>
            <w:vAlign w:val="center"/>
          </w:tcPr>
          <w:p>
            <w:pPr>
              <w:widowControl w:val="0"/>
              <w:jc w:val="center"/>
              <w:rPr>
                <w:rFonts w:ascii="Arial Narrow" w:hAnsi="Arial Narrow" w:cs="Times New Roman"/>
                <w:sz w:val="20"/>
                <w:szCs w:val="20"/>
                <w:lang w:val="en-US"/>
                <w14:ligatures w14:val="none"/>
              </w:rPr>
            </w:pPr>
          </w:p>
        </w:tc>
        <w:tc>
          <w:tcPr>
            <w:tcW w:w="1387" w:type="dxa"/>
            <w:vMerge w:val="continue"/>
            <w:vAlign w:val="center"/>
          </w:tcPr>
          <w:p>
            <w:pPr>
              <w:widowControl w:val="0"/>
              <w:jc w:val="center"/>
              <w:rPr>
                <w:rFonts w:ascii="Arial Narrow" w:hAnsi="Arial Narrow" w:cs="Times New Roman"/>
                <w:sz w:val="20"/>
                <w:szCs w:val="20"/>
                <w:lang w:val="en-US"/>
                <w14:ligatures w14:val="none"/>
              </w:rPr>
            </w:pPr>
          </w:p>
        </w:tc>
        <w:tc>
          <w:tcPr>
            <w:tcW w:w="1472" w:type="dxa"/>
            <w:vMerge w:val="continue"/>
            <w:vAlign w:val="center"/>
          </w:tcPr>
          <w:p>
            <w:pPr>
              <w:widowControl w:val="0"/>
              <w:jc w:val="center"/>
              <w:rPr>
                <w:rFonts w:ascii="Arial Narrow" w:hAnsi="Arial Narrow" w:cs="Times New Roman"/>
                <w:sz w:val="20"/>
                <w:szCs w:val="20"/>
                <w:lang w:val="en-US"/>
                <w14:ligatures w14:val="none"/>
              </w:rPr>
            </w:pPr>
          </w:p>
        </w:tc>
        <w:tc>
          <w:tcPr>
            <w:tcW w:w="1050" w:type="dxa"/>
            <w:vMerge w:val="continue"/>
            <w:vAlign w:val="center"/>
          </w:tcPr>
          <w:p>
            <w:pPr>
              <w:widowControl w:val="0"/>
              <w:jc w:val="center"/>
              <w:rPr>
                <w:rFonts w:ascii="Arial Narrow" w:hAnsi="Arial Narrow" w:cs="Times New Roman"/>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3" w:type="dxa"/>
            <w:vAlign w:val="center"/>
          </w:tcPr>
          <w:p>
            <w:pPr>
              <w:widowControl w:val="0"/>
              <w:jc w:val="center"/>
              <w:rPr>
                <w:rFonts w:ascii="Arial Narrow" w:hAnsi="Arial Narrow" w:cs="Times New Roman"/>
                <w:sz w:val="20"/>
                <w:szCs w:val="20"/>
                <w:lang w:val="en-US"/>
                <w14:ligatures w14:val="none"/>
              </w:rPr>
            </w:pPr>
            <w:r>
              <w:rPr>
                <w:rFonts w:hint="eastAsia" w:ascii="Arial Narrow" w:hAnsi="Arial Narrow" w:cs="Times New Roman"/>
                <w:sz w:val="20"/>
                <w:szCs w:val="20"/>
                <w:lang w:val="en-US"/>
                <w14:ligatures w14:val="none"/>
              </w:rPr>
              <w:t>项目</w:t>
            </w:r>
            <w:r>
              <w:rPr>
                <w:rFonts w:ascii="Arial Narrow" w:hAnsi="Arial Narrow" w:cs="Times New Roman"/>
                <w:sz w:val="20"/>
                <w:szCs w:val="20"/>
                <w:lang w:val="en-US"/>
                <w14:ligatures w14:val="none"/>
              </w:rPr>
              <w:t>启动会</w:t>
            </w:r>
          </w:p>
        </w:tc>
        <w:tc>
          <w:tcPr>
            <w:tcW w:w="1578" w:type="dxa"/>
            <w:vAlign w:val="center"/>
          </w:tcPr>
          <w:p>
            <w:pPr>
              <w:widowControl w:val="0"/>
              <w:jc w:val="center"/>
              <w:rPr>
                <w:rFonts w:ascii="Arial Narrow" w:hAnsi="Arial Narrow" w:cs="Songti SC"/>
                <w:color w:val="000000" w:themeColor="text1"/>
                <w:kern w:val="0"/>
                <w:sz w:val="20"/>
                <w:szCs w:val="20"/>
                <w:lang w:val="en-US"/>
              </w:rPr>
            </w:pPr>
            <w:r>
              <w:rPr>
                <w:rFonts w:ascii="Arial Narrow" w:hAnsi="Arial Narrow" w:cs="Songti SC"/>
                <w:color w:val="000000" w:themeColor="text1"/>
                <w:kern w:val="0"/>
                <w:sz w:val="20"/>
                <w:szCs w:val="20"/>
                <w:lang w:val="en-US"/>
              </w:rPr>
              <w:t>自习/讨论</w:t>
            </w:r>
          </w:p>
        </w:tc>
        <w:tc>
          <w:tcPr>
            <w:tcW w:w="1550" w:type="dxa"/>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自习/讨论</w:t>
            </w:r>
          </w:p>
        </w:tc>
        <w:tc>
          <w:tcPr>
            <w:tcW w:w="1417" w:type="dxa"/>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自习/讨论</w:t>
            </w:r>
          </w:p>
        </w:tc>
        <w:tc>
          <w:tcPr>
            <w:tcW w:w="1387" w:type="dxa"/>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自习/讨论</w:t>
            </w:r>
          </w:p>
        </w:tc>
        <w:tc>
          <w:tcPr>
            <w:tcW w:w="1472" w:type="dxa"/>
            <w:vAlign w:val="center"/>
          </w:tcPr>
          <w:p>
            <w:pPr>
              <w:widowControl w:val="0"/>
              <w:jc w:val="center"/>
              <w:rPr>
                <w:rFonts w:ascii="Arial Narrow" w:hAnsi="Arial Narrow" w:cs="Times New Roman"/>
                <w:sz w:val="20"/>
                <w:szCs w:val="20"/>
                <w:lang w:val="en-US"/>
                <w14:ligatures w14:val="none"/>
              </w:rPr>
            </w:pPr>
            <w:r>
              <w:rPr>
                <w:rFonts w:ascii="Arial Narrow" w:hAnsi="Arial Narrow" w:cs="Times New Roman"/>
                <w:sz w:val="20"/>
                <w:szCs w:val="20"/>
                <w:lang w:val="en-US"/>
                <w14:ligatures w14:val="none"/>
              </w:rPr>
              <w:t>自由活动</w:t>
            </w:r>
          </w:p>
        </w:tc>
        <w:tc>
          <w:tcPr>
            <w:tcW w:w="1050" w:type="dxa"/>
            <w:vMerge w:val="continue"/>
            <w:vAlign w:val="center"/>
          </w:tcPr>
          <w:p>
            <w:pPr>
              <w:widowControl w:val="0"/>
              <w:jc w:val="center"/>
              <w:rPr>
                <w:rFonts w:ascii="Arial Narrow" w:hAnsi="Arial Narrow" w:cs="Times New Roman"/>
                <w:lang w:val="en-US"/>
                <w14:ligatures w14:val="none"/>
              </w:rPr>
            </w:pPr>
          </w:p>
        </w:tc>
      </w:tr>
    </w:tbl>
    <w:p>
      <w:pPr>
        <w:autoSpaceDE w:val="0"/>
        <w:autoSpaceDN w:val="0"/>
        <w:adjustRightInd w:val="0"/>
        <w:spacing w:line="160" w:lineRule="exact"/>
        <w:jc w:val="left"/>
        <w:rPr>
          <w:rFonts w:cs="Calibri"/>
        </w:rPr>
      </w:pPr>
    </w:p>
    <w:p>
      <w:pPr>
        <w:autoSpaceDE w:val="0"/>
        <w:autoSpaceDN w:val="0"/>
        <w:adjustRightInd w:val="0"/>
        <w:spacing w:line="160" w:lineRule="exact"/>
        <w:jc w:val="left"/>
        <w:rPr>
          <w:rFonts w:cs="Calibri"/>
        </w:rPr>
      </w:pPr>
    </w:p>
    <w:p>
      <w:pPr>
        <w:autoSpaceDE w:val="0"/>
        <w:autoSpaceDN w:val="0"/>
        <w:adjustRightInd w:val="0"/>
        <w:spacing w:line="360" w:lineRule="auto"/>
        <w:jc w:val="left"/>
        <w:rPr>
          <w:rFonts w:cs="Calibri"/>
          <w:lang w:val="en-US"/>
        </w:rPr>
      </w:pPr>
      <w:r>
        <w:rPr>
          <w:rFonts w:cs="Calibri"/>
        </w:rPr>
        <w:t>【</w:t>
      </w:r>
      <w:r>
        <w:rPr>
          <w:rFonts w:hint="eastAsia" w:cs="Calibri"/>
          <w:b/>
          <w:bCs/>
        </w:rPr>
        <w:t>住宿</w:t>
      </w:r>
      <w:r>
        <w:rPr>
          <w:rFonts w:cs="Calibri"/>
          <w:b/>
          <w:bCs/>
        </w:rPr>
        <w:t>安排</w:t>
      </w:r>
      <w:r>
        <w:rPr>
          <w:rFonts w:cs="Calibri"/>
        </w:rPr>
        <w:t>】</w:t>
      </w:r>
      <w:r>
        <w:rPr>
          <w:rFonts w:hint="eastAsia" w:cs="Calibri"/>
          <w:lang w:val="en-US"/>
        </w:rPr>
        <w:t>酒店标准双人间</w:t>
      </w:r>
    </w:p>
    <w:p>
      <w:pPr>
        <w:spacing w:line="360" w:lineRule="auto"/>
        <w:jc w:val="left"/>
        <w:rPr>
          <w:rFonts w:ascii="Arial Narrow" w:hAnsi="Arial Narrow" w:cs="Calibri"/>
          <w:szCs w:val="21"/>
        </w:rPr>
      </w:pPr>
      <w:r>
        <w:rPr>
          <w:rFonts w:cs="Calibri"/>
        </w:rPr>
        <w:t>【</w:t>
      </w:r>
      <w:r>
        <w:rPr>
          <w:rFonts w:hint="eastAsia" w:cs="Calibri"/>
          <w:b/>
          <w:bCs/>
          <w:lang w:val="en-US" w:eastAsia="zh-CN"/>
        </w:rPr>
        <w:t>项目</w:t>
      </w:r>
      <w:r>
        <w:rPr>
          <w:rFonts w:cs="Calibri"/>
          <w:b/>
          <w:bCs/>
        </w:rPr>
        <w:t>费用</w:t>
      </w:r>
      <w:r>
        <w:rPr>
          <w:rFonts w:cs="Calibri"/>
        </w:rPr>
        <w:t>】</w:t>
      </w:r>
      <w:r>
        <w:rPr>
          <w:rFonts w:ascii="Arial Narrow" w:hAnsi="Arial Narrow" w:cs="Calibri"/>
          <w:lang w:val="en-US"/>
        </w:rPr>
        <w:t>1</w:t>
      </w:r>
      <w:r>
        <w:rPr>
          <w:rFonts w:hint="eastAsia" w:ascii="Arial Narrow" w:hAnsi="Arial Narrow" w:cs="Calibri"/>
          <w:lang w:val="en-US" w:eastAsia="zh-CN"/>
        </w:rPr>
        <w:t>6</w:t>
      </w:r>
      <w:r>
        <w:rPr>
          <w:rFonts w:ascii="Arial Narrow" w:hAnsi="Arial Narrow" w:cs="Calibri"/>
        </w:rPr>
        <w:t>,</w:t>
      </w:r>
      <w:r>
        <w:rPr>
          <w:rFonts w:hint="eastAsia" w:ascii="Arial Narrow" w:hAnsi="Arial Narrow" w:cs="Calibri"/>
          <w:lang w:val="en-US" w:eastAsia="zh-CN"/>
        </w:rPr>
        <w:t>6</w:t>
      </w:r>
      <w:r>
        <w:rPr>
          <w:rFonts w:ascii="Arial Narrow" w:hAnsi="Arial Narrow" w:cs="Calibri"/>
        </w:rPr>
        <w:t>00元，费用涵盖：项目申请费、</w:t>
      </w:r>
      <w:r>
        <w:rPr>
          <w:rFonts w:ascii="Arial Narrow" w:hAnsi="Arial Narrow" w:cs="Calibri"/>
          <w:lang w:val="en-US"/>
        </w:rPr>
        <w:t>课程与讲座费用</w:t>
      </w:r>
      <w:r>
        <w:rPr>
          <w:rFonts w:ascii="Arial Narrow" w:hAnsi="Arial Narrow" w:cs="Calibri"/>
        </w:rPr>
        <w:t>、住宿费（</w:t>
      </w:r>
      <w:r>
        <w:rPr>
          <w:rFonts w:ascii="Arial Narrow" w:hAnsi="Arial Narrow" w:cs="Calibri"/>
          <w:lang w:val="en-US"/>
        </w:rPr>
        <w:t>含早餐）</w:t>
      </w:r>
      <w:r>
        <w:rPr>
          <w:rFonts w:ascii="Arial Narrow" w:hAnsi="Arial Narrow" w:cs="Calibri"/>
        </w:rPr>
        <w:t>、</w:t>
      </w:r>
      <w:r>
        <w:rPr>
          <w:rFonts w:ascii="Arial Narrow" w:hAnsi="Arial Narrow" w:cs="Calibri"/>
          <w:lang w:val="en-US"/>
        </w:rPr>
        <w:t>行程中一次午餐会</w:t>
      </w:r>
      <w:r>
        <w:rPr>
          <w:rFonts w:hint="eastAsia" w:ascii="Arial Narrow" w:hAnsi="Arial Narrow" w:cs="Calibri"/>
          <w:lang w:val="en-US"/>
        </w:rPr>
        <w:t>费用</w:t>
      </w:r>
      <w:r>
        <w:rPr>
          <w:rFonts w:ascii="Arial Narrow" w:hAnsi="Arial Narrow" w:cs="Calibri"/>
          <w:lang w:val="en-US"/>
        </w:rPr>
        <w:t>、一次冷餐会费用、</w:t>
      </w:r>
      <w:r>
        <w:rPr>
          <w:rFonts w:hint="eastAsia" w:ascii="Arial Narrow" w:hAnsi="Arial Narrow" w:cs="Calibri"/>
          <w:lang w:val="en-US"/>
        </w:rPr>
        <w:t>参观费用、</w:t>
      </w:r>
      <w:r>
        <w:rPr>
          <w:rFonts w:hint="eastAsia" w:ascii="Arial Narrow" w:hAnsi="Arial Narrow" w:cs="Calibri"/>
          <w:lang w:val="en-US" w:eastAsia="zh-CN"/>
        </w:rPr>
        <w:t>旅行意外保险、</w:t>
      </w:r>
      <w:r>
        <w:rPr>
          <w:rFonts w:ascii="Arial Narrow" w:hAnsi="Arial Narrow" w:cs="Calibri"/>
        </w:rPr>
        <w:t>项目管理费（</w:t>
      </w:r>
      <w:r>
        <w:rPr>
          <w:rFonts w:hint="eastAsia" w:ascii="Arial Narrow" w:hAnsi="Arial Narrow" w:cs="Calibri"/>
          <w:lang w:val="en-US" w:eastAsia="zh-CN"/>
        </w:rPr>
        <w:t>包含</w:t>
      </w:r>
      <w:r>
        <w:rPr>
          <w:rFonts w:ascii="Arial Narrow" w:hAnsi="Arial Narrow" w:cs="Calibri"/>
        </w:rPr>
        <w:t>：项目咨询、项目申请、住宿安排、行前指导等内容）。费用不含：往返机票、</w:t>
      </w:r>
      <w:r>
        <w:rPr>
          <w:rFonts w:hint="eastAsia" w:ascii="Arial Narrow" w:hAnsi="Arial Narrow" w:cs="Calibri"/>
        </w:rPr>
        <w:t>通行证费用</w:t>
      </w:r>
      <w:r>
        <w:rPr>
          <w:rFonts w:ascii="Arial Narrow" w:hAnsi="Arial Narrow" w:cs="Calibri"/>
        </w:rPr>
        <w:t>、个人生活费。</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59" o:spid="_x0000_s1059" o:spt="1" style="position:absolute;left:0pt;margin-left:-0.6pt;margin-top:35.55pt;height:19.65pt;width:188.7pt;z-index:25167052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v:textbox>
          </v:rect>
        </w:pict>
      </w:r>
      <w:r>
        <w:rPr>
          <w:rFonts w:hint="eastAsia" w:ascii="Arial" w:hAnsi="Arial" w:eastAsia="Microsoft YaHei" w:cs="Arial"/>
          <w:b/>
          <w:bCs/>
          <w:color w:val="2D8FCF"/>
          <w:spacing w:val="6"/>
          <w:sz w:val="40"/>
          <w:szCs w:val="40"/>
        </w:rPr>
        <w:t>项目收获</w:t>
      </w:r>
    </w:p>
    <w:p>
      <w:pPr>
        <w:jc w:val="left"/>
        <w:rPr>
          <w:rFonts w:ascii="Arial" w:hAnsi="Arial" w:eastAsia="Microsoft YaHei" w:cs="Arial"/>
          <w:b/>
          <w:bCs/>
          <w:color w:val="2D8FCF"/>
          <w:spacing w:val="6"/>
          <w:sz w:val="40"/>
          <w:szCs w:val="40"/>
          <w:lang w:val="en-US"/>
        </w:rPr>
      </w:pPr>
    </w:p>
    <w:p>
      <w:pPr>
        <w:pStyle w:val="9"/>
        <w:widowControl/>
        <w:spacing w:line="360" w:lineRule="auto"/>
        <w:ind w:left="420" w:firstLine="0" w:firstLineChars="0"/>
        <w:jc w:val="left"/>
        <w:rPr>
          <w:rFonts w:ascii="Arial Narrow" w:hAnsi="Arial Narrow"/>
          <w:sz w:val="22"/>
          <w:szCs w:val="22"/>
        </w:rPr>
      </w:pP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lang w:val="en-US" w:eastAsia="zh-CN"/>
        </w:rPr>
        <w:t>结业证书</w:t>
      </w:r>
      <w:r>
        <w:rPr>
          <w:rFonts w:ascii="Arial Narrow" w:hAnsi="Arial Narrow"/>
          <w:b/>
          <w:bCs/>
          <w:sz w:val="22"/>
          <w:szCs w:val="22"/>
        </w:rPr>
        <w:t>】</w:t>
      </w:r>
      <w:r>
        <w:rPr>
          <w:rFonts w:ascii="Arial Narrow" w:hAnsi="Arial Narrow"/>
          <w:sz w:val="22"/>
          <w:szCs w:val="22"/>
        </w:rPr>
        <w:t>项目结束后顺利完成课程的同学将获得项目结业证书。</w:t>
      </w: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w:t>
      </w:r>
      <w:r>
        <w:rPr>
          <w:rFonts w:hint="eastAsia" w:ascii="Arial Narrow" w:hAnsi="Arial Narrow"/>
          <w:b/>
          <w:bCs/>
          <w:sz w:val="22"/>
          <w:szCs w:val="22"/>
          <w:lang w:val="en-US" w:eastAsia="zh-CN"/>
        </w:rPr>
        <w:t>推荐信</w:t>
      </w:r>
      <w:r>
        <w:rPr>
          <w:rFonts w:ascii="Arial Narrow" w:hAnsi="Arial Narrow"/>
          <w:b/>
          <w:bCs/>
          <w:sz w:val="22"/>
          <w:szCs w:val="22"/>
        </w:rPr>
        <w:t>】</w:t>
      </w:r>
      <w:r>
        <w:rPr>
          <w:rFonts w:hint="eastAsia" w:ascii="Arial Narrow" w:hAnsi="Arial Narrow"/>
          <w:sz w:val="22"/>
          <w:szCs w:val="22"/>
        </w:rPr>
        <w:t>通过在学习场景和非学习场景的深度沟通交流，同学可与教师建立联系并为后续升学之路积累实质性资源。有需要的同学可以向教师申请推荐信。</w:t>
      </w:r>
    </w:p>
    <w:p>
      <w:pPr>
        <w:pStyle w:val="9"/>
        <w:widowControl/>
        <w:numPr>
          <w:ilvl w:val="0"/>
          <w:numId w:val="2"/>
        </w:numPr>
        <w:spacing w:line="360" w:lineRule="auto"/>
        <w:ind w:firstLineChars="0"/>
        <w:jc w:val="left"/>
        <w:rPr>
          <w:rFonts w:ascii="Arial Narrow" w:hAnsi="Arial Narrow" w:eastAsia="SimSun" w:cs="Times New Roman"/>
          <w:kern w:val="2"/>
          <w:sz w:val="22"/>
          <w:szCs w:val="22"/>
          <w:lang w:val="en-US" w:eastAsia="zh-CN" w:bidi="ar-SA"/>
          <w14:ligatures w14:val="none"/>
        </w:rPr>
      </w:pPr>
      <w:r>
        <w:rPr>
          <w:rFonts w:ascii="Arial Narrow" w:hAnsi="Arial Narrow"/>
          <w:b/>
          <w:bCs/>
          <w:sz w:val="22"/>
          <w:szCs w:val="22"/>
        </w:rPr>
        <w:t>【</w:t>
      </w:r>
      <w:r>
        <w:rPr>
          <w:rFonts w:hint="eastAsia" w:ascii="Arial Narrow" w:hAnsi="Arial Narrow"/>
          <w:b/>
          <w:bCs/>
          <w:sz w:val="22"/>
          <w:szCs w:val="22"/>
          <w:lang w:val="en-US" w:eastAsia="zh-CN"/>
        </w:rPr>
        <w:t>小组作品</w:t>
      </w:r>
      <w:r>
        <w:rPr>
          <w:rFonts w:hint="eastAsia" w:ascii="Arial Narrow" w:hAnsi="Arial Narrow" w:eastAsia="SimSun" w:cs="Times New Roman"/>
          <w:b/>
          <w:bCs/>
          <w:kern w:val="2"/>
          <w:sz w:val="22"/>
          <w:szCs w:val="22"/>
          <w:lang w:val="en-US" w:eastAsia="zh-CN" w:bidi="ar-SA"/>
          <w14:ligatures w14:val="none"/>
        </w:rPr>
        <w:t>奖学金</w:t>
      </w:r>
      <w:r>
        <w:rPr>
          <w:rFonts w:ascii="Arial Narrow" w:hAnsi="Arial Narrow"/>
          <w:b/>
          <w:bCs/>
          <w:sz w:val="22"/>
          <w:szCs w:val="22"/>
        </w:rPr>
        <w:t>】</w:t>
      </w:r>
      <w:r>
        <w:rPr>
          <w:rFonts w:hint="eastAsia" w:ascii="Arial Narrow" w:hAnsi="Arial Narrow" w:eastAsia="SimSun" w:cs="Times New Roman"/>
          <w:kern w:val="2"/>
          <w:sz w:val="22"/>
          <w:szCs w:val="22"/>
          <w:lang w:val="en-US" w:eastAsia="zh-CN" w:bidi="ar-SA"/>
          <w14:ligatures w14:val="none"/>
        </w:rPr>
        <w:t>在小组项目中，所有同学将被随机分为6个小组。</w:t>
      </w:r>
      <w:r>
        <w:rPr>
          <w:rFonts w:hint="eastAsia" w:ascii="Arial Narrow" w:hAnsi="Arial Narrow" w:cs="Times New Roman"/>
          <w:kern w:val="2"/>
          <w:sz w:val="22"/>
          <w:szCs w:val="22"/>
          <w:lang w:val="en-US" w:eastAsia="zh-CN" w:bidi="ar-SA"/>
          <w14:ligatures w14:val="none"/>
        </w:rPr>
        <w:t>项目</w:t>
      </w:r>
      <w:r>
        <w:rPr>
          <w:rFonts w:hint="eastAsia" w:ascii="Arial Narrow" w:hAnsi="Arial Narrow" w:eastAsia="SimSun" w:cs="Times New Roman"/>
          <w:kern w:val="2"/>
          <w:sz w:val="22"/>
          <w:szCs w:val="22"/>
          <w:lang w:val="en-US" w:eastAsia="zh-CN" w:bidi="ar-SA"/>
          <w14:ligatures w14:val="none"/>
        </w:rPr>
        <w:t>期间，各组需按照导师要求完成小组项目，并进行最终展示，按照分数高低排名。获得第一名的小组，每位组员将获得1,000元人民币的奖学金；获得第二名的小组，每位组员将获得800元人民币的奖学金；获得第三名的小组，每位组员将获得500元人民币的奖学金。</w:t>
      </w:r>
    </w:p>
    <w:p>
      <w:pPr>
        <w:pStyle w:val="9"/>
        <w:widowControl/>
        <w:numPr>
          <w:ilvl w:val="0"/>
          <w:numId w:val="5"/>
        </w:numPr>
        <w:spacing w:line="360" w:lineRule="auto"/>
        <w:ind w:left="420" w:leftChars="0" w:hanging="420" w:firstLineChars="0"/>
        <w:jc w:val="left"/>
        <w:rPr>
          <w:rFonts w:ascii="Arial Narrow" w:hAnsi="Arial Narrow" w:eastAsia="SimSun" w:cs="Times New Roman"/>
          <w:kern w:val="2"/>
          <w:sz w:val="22"/>
          <w:szCs w:val="22"/>
          <w:lang w:val="en-US" w:eastAsia="zh-CN" w:bidi="ar-SA"/>
          <w14:ligatures w14:val="none"/>
        </w:rPr>
      </w:pPr>
      <w:r>
        <w:rPr>
          <w:rFonts w:ascii="Arial Narrow" w:hAnsi="Arial Narrow"/>
          <w:b w:val="0"/>
          <w:bCs w:val="0"/>
          <w:sz w:val="22"/>
          <w:szCs w:val="22"/>
        </w:rPr>
        <w:t>【</w:t>
      </w:r>
      <w:r>
        <w:rPr>
          <w:rFonts w:hint="eastAsia" w:ascii="Arial Narrow" w:hAnsi="Arial Narrow" w:eastAsia="SimSun" w:cs="Times New Roman"/>
          <w:b/>
          <w:bCs/>
          <w:kern w:val="2"/>
          <w:sz w:val="22"/>
          <w:szCs w:val="22"/>
          <w:lang w:val="en-US" w:eastAsia="zh-CN" w:bidi="ar-SA"/>
          <w14:ligatures w14:val="none"/>
        </w:rPr>
        <w:t>有助于获得多媒体创娱理学硕士/博士录取</w:t>
      </w:r>
      <w:r>
        <w:rPr>
          <w:rFonts w:ascii="Arial Narrow" w:hAnsi="Arial Narrow"/>
          <w:b w:val="0"/>
          <w:bCs w:val="0"/>
          <w:sz w:val="22"/>
          <w:szCs w:val="22"/>
        </w:rPr>
        <w:t>】</w:t>
      </w:r>
      <w:r>
        <w:rPr>
          <w:rFonts w:hint="eastAsia" w:ascii="Arial Narrow" w:hAnsi="Arial Narrow" w:eastAsia="SimSun" w:cs="Times New Roman"/>
          <w:kern w:val="2"/>
          <w:sz w:val="22"/>
          <w:szCs w:val="22"/>
          <w:lang w:val="en-US" w:eastAsia="zh-CN" w:bidi="ar-SA"/>
          <w14:ligatures w14:val="none"/>
        </w:rPr>
        <w:t>导师将观察所有同学在</w:t>
      </w:r>
      <w:r>
        <w:rPr>
          <w:rFonts w:hint="eastAsia" w:ascii="Arial Narrow" w:hAnsi="Arial Narrow" w:cs="Times New Roman"/>
          <w:kern w:val="2"/>
          <w:sz w:val="22"/>
          <w:szCs w:val="22"/>
          <w:lang w:val="en-US" w:eastAsia="zh-CN" w:bidi="ar-SA"/>
          <w14:ligatures w14:val="none"/>
        </w:rPr>
        <w:t>项目</w:t>
      </w:r>
      <w:r>
        <w:rPr>
          <w:rFonts w:hint="eastAsia" w:ascii="Arial Narrow" w:hAnsi="Arial Narrow" w:eastAsia="SimSun" w:cs="Times New Roman"/>
          <w:kern w:val="2"/>
          <w:sz w:val="22"/>
          <w:szCs w:val="22"/>
          <w:lang w:val="en-US" w:eastAsia="zh-CN" w:bidi="ar-SA"/>
          <w14:ligatures w14:val="none"/>
        </w:rPr>
        <w:t>期间的表现，包括但不限于课堂参与、小组项目中承担的角色和学术表现、团队协作与交流沟通能力等。同学们优秀的综合表现将有助于多媒体创娱理学硕士的申请。本次</w:t>
      </w:r>
      <w:r>
        <w:rPr>
          <w:rFonts w:hint="eastAsia" w:ascii="Arial Narrow" w:hAnsi="Arial Narrow" w:cs="Times New Roman"/>
          <w:kern w:val="2"/>
          <w:sz w:val="22"/>
          <w:szCs w:val="22"/>
          <w:lang w:val="en-US" w:eastAsia="zh-CN" w:bidi="ar-SA"/>
          <w14:ligatures w14:val="none"/>
        </w:rPr>
        <w:t>项目</w:t>
      </w:r>
      <w:r>
        <w:rPr>
          <w:rFonts w:hint="eastAsia" w:ascii="Arial Narrow" w:hAnsi="Arial Narrow" w:eastAsia="SimSun" w:cs="Times New Roman"/>
          <w:kern w:val="2"/>
          <w:sz w:val="22"/>
          <w:szCs w:val="22"/>
          <w:lang w:val="en-US" w:eastAsia="zh-CN" w:bidi="ar-SA"/>
          <w14:ligatures w14:val="none"/>
        </w:rPr>
        <w:t>导师团队中不乏博士生导师，学生的优秀表现对其申请理大设计学院的博士也有帮助。</w:t>
      </w:r>
    </w:p>
    <w:p>
      <w:pPr>
        <w:pStyle w:val="9"/>
        <w:widowControl/>
        <w:numPr>
          <w:ilvl w:val="0"/>
          <w:numId w:val="0"/>
        </w:numPr>
        <w:spacing w:line="360" w:lineRule="auto"/>
        <w:ind w:leftChars="0"/>
        <w:jc w:val="left"/>
        <w:rPr>
          <w:rFonts w:ascii="Arial Narrow" w:hAnsi="Arial Narrow" w:eastAsia="SimSun" w:cs="Times New Roman"/>
          <w:kern w:val="2"/>
          <w:sz w:val="22"/>
          <w:szCs w:val="22"/>
          <w:lang w:val="en-US" w:eastAsia="zh-CN" w:bidi="ar-SA"/>
          <w14:ligatures w14:val="none"/>
        </w:rPr>
      </w:pPr>
    </w:p>
    <w:p>
      <w:pPr>
        <w:jc w:val="left"/>
        <w:rPr>
          <w:rFonts w:ascii="Arial Narrow" w:hAnsi="Arial Narrow" w:cs="Calibri"/>
          <w:szCs w:val="21"/>
        </w:rPr>
      </w:pPr>
      <w:r>
        <w:pict>
          <v:rect id="_x0000_s1063" o:spid="_x0000_s1063" o:spt="1" style="position:absolute;left:0pt;margin-left:-0.6pt;margin-top:35.55pt;height:19.65pt;width:188.7pt;z-index:25167155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w:r>
      <w:r>
        <w:rPr>
          <w:rFonts w:hint="eastAsia" w:ascii="Arial" w:hAnsi="Arial" w:eastAsia="Microsoft YaHei" w:cs="Arial"/>
          <w:b/>
          <w:bCs/>
          <w:color w:val="2D8FCF"/>
          <w:spacing w:val="6"/>
          <w:sz w:val="40"/>
          <w:szCs w:val="40"/>
        </w:rPr>
        <w:t>录取要求</w:t>
      </w:r>
    </w:p>
    <w:p>
      <w:pPr>
        <w:pStyle w:val="9"/>
        <w:widowControl/>
        <w:spacing w:line="360" w:lineRule="auto"/>
        <w:ind w:left="420" w:firstLine="0" w:firstLineChars="0"/>
        <w:jc w:val="left"/>
        <w:rPr>
          <w:rFonts w:ascii="Arial Narrow" w:hAnsi="Arial Narrow"/>
          <w:sz w:val="22"/>
          <w:szCs w:val="22"/>
        </w:rPr>
      </w:pPr>
    </w:p>
    <w:p>
      <w:pPr>
        <w:pStyle w:val="9"/>
        <w:widowControl/>
        <w:spacing w:line="360" w:lineRule="auto"/>
        <w:ind w:left="420" w:firstLine="0" w:firstLineChars="0"/>
        <w:jc w:val="left"/>
        <w:rPr>
          <w:rFonts w:ascii="Arial Narrow" w:hAnsi="Arial Narrow"/>
          <w:sz w:val="22"/>
          <w:szCs w:val="22"/>
        </w:rPr>
      </w:pP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道德品质好，</w:t>
      </w:r>
      <w:r>
        <w:rPr>
          <w:rFonts w:hint="eastAsia" w:ascii="Arial Narrow" w:hAnsi="Arial Narrow"/>
          <w:sz w:val="22"/>
          <w:szCs w:val="22"/>
          <w:lang w:val="en-US" w:eastAsia="zh-CN"/>
        </w:rPr>
        <w:t>身体健康、心理健康</w:t>
      </w:r>
      <w:r>
        <w:rPr>
          <w:rFonts w:ascii="Arial Narrow" w:hAnsi="Arial Narrow"/>
          <w:sz w:val="22"/>
          <w:szCs w:val="22"/>
        </w:rPr>
        <w:t>，能顺利完成学习任务</w:t>
      </w: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图形设计、市场营销、游戏开发、互动媒体、电影、网页设计、应用程序设计和软件工程等相关专业</w:t>
      </w:r>
      <w:r>
        <w:rPr>
          <w:rFonts w:hint="eastAsia" w:ascii="Arial Narrow" w:hAnsi="Arial Narrow"/>
          <w:sz w:val="22"/>
          <w:szCs w:val="22"/>
        </w:rPr>
        <w:t>优先，其余专业但对设计感兴趣亦可报名</w:t>
      </w:r>
    </w:p>
    <w:p>
      <w:pPr>
        <w:pStyle w:val="9"/>
        <w:widowControl/>
        <w:numPr>
          <w:ilvl w:val="0"/>
          <w:numId w:val="2"/>
        </w:numPr>
        <w:spacing w:line="360" w:lineRule="auto"/>
        <w:ind w:firstLineChars="0"/>
        <w:jc w:val="left"/>
        <w:rPr>
          <w:rFonts w:hint="default" w:ascii="Arial Narrow" w:hAnsi="Arial Narrow"/>
          <w:sz w:val="22"/>
          <w:szCs w:val="22"/>
          <w:lang w:val="en-US"/>
        </w:rPr>
      </w:pPr>
      <w:r>
        <w:rPr>
          <w:rFonts w:hint="eastAsia" w:ascii="Arial Narrow" w:hAnsi="Arial Narrow"/>
          <w:sz w:val="22"/>
          <w:szCs w:val="22"/>
          <w:lang w:val="en-US" w:eastAsia="zh-CN"/>
        </w:rPr>
        <w:t>建议达到</w:t>
      </w:r>
      <w:r>
        <w:rPr>
          <w:rFonts w:ascii="Arial Narrow" w:hAnsi="Arial Narrow"/>
          <w:sz w:val="22"/>
          <w:szCs w:val="22"/>
        </w:rPr>
        <w:t>托福60 / 雅思5.5 / 四级425 / 六级425 或</w:t>
      </w:r>
      <w:r>
        <w:rPr>
          <w:rFonts w:hint="eastAsia" w:ascii="Arial Narrow" w:hAnsi="Arial Narrow"/>
          <w:sz w:val="22"/>
          <w:szCs w:val="22"/>
          <w:lang w:val="en-US" w:eastAsia="zh-CN"/>
        </w:rPr>
        <w:t>同等水平</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64" o:spid="_x0000_s1064" o:spt="1" style="position:absolute;left:0pt;margin-left:-0.6pt;margin-top:35.55pt;height:19.65pt;width:188.7pt;z-index:25167257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txbxContent>
            </v:textbox>
          </v:rect>
        </w:pict>
      </w:r>
      <w:r>
        <w:rPr>
          <w:rFonts w:hint="eastAsia" w:ascii="Arial" w:hAnsi="Arial" w:eastAsia="Microsoft YaHei" w:cs="Arial"/>
          <w:b/>
          <w:bCs/>
          <w:color w:val="2D8FCF"/>
          <w:spacing w:val="6"/>
          <w:sz w:val="40"/>
          <w:szCs w:val="40"/>
        </w:rPr>
        <w:t>项目流程</w:t>
      </w:r>
    </w:p>
    <w:p>
      <w:pPr>
        <w:pStyle w:val="9"/>
        <w:widowControl/>
        <w:spacing w:line="360" w:lineRule="auto"/>
        <w:ind w:left="0" w:leftChars="0" w:firstLine="0" w:firstLineChars="0"/>
        <w:jc w:val="left"/>
        <w:rPr>
          <w:rFonts w:ascii="Arial Narrow" w:hAnsi="Arial Narrow" w:cs="Calibri"/>
          <w:sz w:val="22"/>
          <w:szCs w:val="22"/>
        </w:rPr>
      </w:pPr>
    </w:p>
    <w:p>
      <w:pPr>
        <w:pStyle w:val="9"/>
        <w:widowControl/>
        <w:numPr>
          <w:ilvl w:val="0"/>
          <w:numId w:val="0"/>
        </w:numPr>
        <w:spacing w:line="360" w:lineRule="auto"/>
        <w:ind w:leftChars="0"/>
        <w:jc w:val="left"/>
        <w:rPr>
          <w:rFonts w:ascii="Arial Narrow" w:hAnsi="Arial Narrow" w:cs="Calibri"/>
          <w:sz w:val="22"/>
          <w:szCs w:val="22"/>
        </w:rPr>
      </w:pPr>
    </w:p>
    <w:p>
      <w:pPr>
        <w:pStyle w:val="9"/>
        <w:widowControl/>
        <w:numPr>
          <w:ilvl w:val="0"/>
          <w:numId w:val="0"/>
        </w:numPr>
        <w:spacing w:line="360" w:lineRule="auto"/>
        <w:ind w:leftChars="0"/>
        <w:jc w:val="left"/>
        <w:rPr>
          <w:rFonts w:ascii="Arial Narrow" w:hAnsi="Arial Narrow" w:cs="Calibri"/>
          <w:kern w:val="0"/>
          <w:sz w:val="22"/>
          <w:szCs w:val="22"/>
        </w:rPr>
      </w:pPr>
    </w:p>
    <w:p>
      <w:pPr>
        <w:pStyle w:val="9"/>
        <w:widowControl/>
        <w:numPr>
          <w:ilvl w:val="0"/>
          <w:numId w:val="6"/>
        </w:numPr>
        <w:spacing w:line="360" w:lineRule="auto"/>
        <w:ind w:left="420" w:leftChars="0" w:hanging="420"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9"/>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办理港澳通行证和签注</w:t>
      </w:r>
    </w:p>
    <w:p>
      <w:pPr>
        <w:pStyle w:val="9"/>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召开行前说明会</w:t>
      </w:r>
    </w:p>
    <w:p>
      <w:pPr>
        <w:pStyle w:val="9"/>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准备出发</w:t>
      </w:r>
    </w:p>
    <w:p>
      <w:pPr>
        <w:pStyle w:val="9"/>
        <w:widowControl/>
        <w:numPr>
          <w:ilvl w:val="0"/>
          <w:numId w:val="2"/>
        </w:numPr>
        <w:spacing w:line="360" w:lineRule="auto"/>
        <w:ind w:firstLineChars="0"/>
        <w:jc w:val="left"/>
        <w:rPr>
          <w:rFonts w:ascii="Arial Narrow" w:hAnsi="Arial Narrow" w:cs="Calibri"/>
          <w:szCs w:val="21"/>
        </w:rPr>
      </w:pPr>
      <w:r>
        <w:rPr>
          <w:rFonts w:hint="eastAsia" w:ascii="Arial Narrow" w:hAnsi="Arial Narrow"/>
          <w:sz w:val="22"/>
          <w:szCs w:val="22"/>
        </w:rPr>
        <w:t>赴港理工学习</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w:pict>
          <v:rect id="_x0000_s1067" o:spid="_x0000_s1067" o:spt="1" style="position:absolute;left:0pt;margin-left:-0.6pt;margin-top:35.55pt;height:19.65pt;width:188.7pt;z-index:25167360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txbxContent>
            </v:textbox>
          </v:rect>
        </w:pict>
      </w:r>
      <w:r>
        <w:rPr>
          <w:rFonts w:hint="eastAsia" w:ascii="Arial" w:hAnsi="Arial" w:eastAsia="Microsoft YaHei" w:cs="Arial"/>
          <w:b/>
          <w:bCs/>
          <w:color w:val="2D8FCF"/>
          <w:spacing w:val="6"/>
          <w:sz w:val="40"/>
          <w:szCs w:val="40"/>
        </w:rPr>
        <w:t>项目咨询</w:t>
      </w: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lang w:val="en-US"/>
        </w:rPr>
      </w:pPr>
      <w:r>
        <w:rPr>
          <w:rFonts w:ascii="Arial Narrow" w:hAnsi="Arial Narrow" w:cs="Arial"/>
          <w:spacing w:val="6"/>
          <w:lang w:val="en-US"/>
        </w:rPr>
        <w:t>成老师：13240031203（微信同步）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rPr>
          <w:rFonts w:ascii="Arial Narrow" w:hAnsi="Arial Narrow"/>
          <w:szCs w:val="21"/>
        </w:rPr>
      </w:pPr>
      <w:bookmarkStart w:id="0" w:name="_GoBack"/>
      <w:bookmarkEnd w:id="0"/>
      <w:r>
        <w:rPr>
          <w:rFonts w:hint="eastAsia"/>
        </w:rPr>
        <w:drawing>
          <wp:inline distT="0" distB="0" distL="0" distR="0">
            <wp:extent cx="1519555" cy="15525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9880" cy="1553193"/>
                    </a:xfrm>
                    <a:prstGeom prst="rect">
                      <a:avLst/>
                    </a:prstGeom>
                  </pic:spPr>
                </pic:pic>
              </a:graphicData>
            </a:graphic>
          </wp:inline>
        </w:drawing>
      </w:r>
    </w:p>
    <w:p>
      <w:pPr>
        <w:jc w:val="left"/>
        <w:rPr>
          <w:rFonts w:ascii="Arial" w:hAnsi="Arial" w:eastAsia="Microsoft YaHei" w:cs="Arial"/>
          <w:b/>
          <w:bCs/>
          <w:color w:val="2D8FCF"/>
          <w:spacing w:val="6"/>
          <w:sz w:val="40"/>
          <w:szCs w:val="40"/>
          <w:lang w:val="en-US"/>
        </w:rPr>
      </w:pPr>
    </w:p>
    <w:sectPr>
      <w:pgSz w:w="11906" w:h="16838"/>
      <w:pgMar w:top="1134" w:right="1134" w:bottom="85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iSans Medium">
    <w:altName w:val="SimSun"/>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Songti SC">
    <w:altName w:val="Microsoft YaHei"/>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9291A"/>
    <w:multiLevelType w:val="singleLevel"/>
    <w:tmpl w:val="CF49291A"/>
    <w:lvl w:ilvl="0" w:tentative="0">
      <w:start w:val="1"/>
      <w:numFmt w:val="bullet"/>
      <w:lvlText w:val=""/>
      <w:lvlJc w:val="left"/>
      <w:pPr>
        <w:ind w:left="420" w:hanging="420"/>
      </w:pPr>
      <w:rPr>
        <w:rFonts w:hint="default" w:ascii="Wingdings" w:hAnsi="Wingdings"/>
      </w:rPr>
    </w:lvl>
  </w:abstractNum>
  <w:abstractNum w:abstractNumId="1">
    <w:nsid w:val="1AD061BD"/>
    <w:multiLevelType w:val="multilevel"/>
    <w:tmpl w:val="1AD061BD"/>
    <w:lvl w:ilvl="0" w:tentative="0">
      <w:start w:val="1"/>
      <w:numFmt w:val="bullet"/>
      <w:lvlText w:val=""/>
      <w:lvlJc w:val="left"/>
      <w:pPr>
        <w:ind w:left="833" w:hanging="360"/>
      </w:pPr>
      <w:rPr>
        <w:rFonts w:hint="default" w:ascii="Symbol" w:hAnsi="Symbol"/>
      </w:rPr>
    </w:lvl>
    <w:lvl w:ilvl="1" w:tentative="0">
      <w:start w:val="1"/>
      <w:numFmt w:val="bullet"/>
      <w:lvlText w:val="o"/>
      <w:lvlJc w:val="left"/>
      <w:pPr>
        <w:ind w:left="1553" w:hanging="360"/>
      </w:pPr>
      <w:rPr>
        <w:rFonts w:hint="default" w:ascii="Courier New" w:hAnsi="Courier New" w:cs="Courier New"/>
      </w:rPr>
    </w:lvl>
    <w:lvl w:ilvl="2" w:tentative="0">
      <w:start w:val="1"/>
      <w:numFmt w:val="bullet"/>
      <w:lvlText w:val=""/>
      <w:lvlJc w:val="left"/>
      <w:pPr>
        <w:ind w:left="2273" w:hanging="360"/>
      </w:pPr>
      <w:rPr>
        <w:rFonts w:hint="default" w:ascii="Wingdings" w:hAnsi="Wingdings"/>
      </w:rPr>
    </w:lvl>
    <w:lvl w:ilvl="3" w:tentative="0">
      <w:start w:val="1"/>
      <w:numFmt w:val="bullet"/>
      <w:lvlText w:val=""/>
      <w:lvlJc w:val="left"/>
      <w:pPr>
        <w:ind w:left="2993" w:hanging="360"/>
      </w:pPr>
      <w:rPr>
        <w:rFonts w:hint="default" w:ascii="Symbol" w:hAnsi="Symbol"/>
      </w:rPr>
    </w:lvl>
    <w:lvl w:ilvl="4" w:tentative="0">
      <w:start w:val="1"/>
      <w:numFmt w:val="bullet"/>
      <w:lvlText w:val="o"/>
      <w:lvlJc w:val="left"/>
      <w:pPr>
        <w:ind w:left="3713" w:hanging="360"/>
      </w:pPr>
      <w:rPr>
        <w:rFonts w:hint="default" w:ascii="Courier New" w:hAnsi="Courier New" w:cs="Courier New"/>
      </w:rPr>
    </w:lvl>
    <w:lvl w:ilvl="5" w:tentative="0">
      <w:start w:val="1"/>
      <w:numFmt w:val="bullet"/>
      <w:lvlText w:val=""/>
      <w:lvlJc w:val="left"/>
      <w:pPr>
        <w:ind w:left="4433" w:hanging="360"/>
      </w:pPr>
      <w:rPr>
        <w:rFonts w:hint="default" w:ascii="Wingdings" w:hAnsi="Wingdings"/>
      </w:rPr>
    </w:lvl>
    <w:lvl w:ilvl="6" w:tentative="0">
      <w:start w:val="1"/>
      <w:numFmt w:val="bullet"/>
      <w:lvlText w:val=""/>
      <w:lvlJc w:val="left"/>
      <w:pPr>
        <w:ind w:left="5153" w:hanging="360"/>
      </w:pPr>
      <w:rPr>
        <w:rFonts w:hint="default" w:ascii="Symbol" w:hAnsi="Symbol"/>
      </w:rPr>
    </w:lvl>
    <w:lvl w:ilvl="7" w:tentative="0">
      <w:start w:val="1"/>
      <w:numFmt w:val="bullet"/>
      <w:lvlText w:val="o"/>
      <w:lvlJc w:val="left"/>
      <w:pPr>
        <w:ind w:left="5873" w:hanging="360"/>
      </w:pPr>
      <w:rPr>
        <w:rFonts w:hint="default" w:ascii="Courier New" w:hAnsi="Courier New" w:cs="Courier New"/>
      </w:rPr>
    </w:lvl>
    <w:lvl w:ilvl="8" w:tentative="0">
      <w:start w:val="1"/>
      <w:numFmt w:val="bullet"/>
      <w:lvlText w:val=""/>
      <w:lvlJc w:val="left"/>
      <w:pPr>
        <w:ind w:left="6593" w:hanging="360"/>
      </w:pPr>
      <w:rPr>
        <w:rFonts w:hint="default" w:ascii="Wingdings" w:hAnsi="Wingdings"/>
      </w:rPr>
    </w:lvl>
  </w:abstractNum>
  <w:abstractNum w:abstractNumId="2">
    <w:nsid w:val="23659E6C"/>
    <w:multiLevelType w:val="singleLevel"/>
    <w:tmpl w:val="23659E6C"/>
    <w:lvl w:ilvl="0" w:tentative="0">
      <w:start w:val="1"/>
      <w:numFmt w:val="bullet"/>
      <w:lvlText w:val=""/>
      <w:lvlJc w:val="left"/>
      <w:pPr>
        <w:ind w:left="420" w:hanging="420"/>
      </w:pPr>
      <w:rPr>
        <w:rFonts w:hint="default" w:ascii="Wingdings" w:hAnsi="Wingdings"/>
      </w:rPr>
    </w:lvl>
  </w:abstractNum>
  <w:abstractNum w:abstractNumId="3">
    <w:nsid w:val="24B56F39"/>
    <w:multiLevelType w:val="multilevel"/>
    <w:tmpl w:val="24B56F39"/>
    <w:lvl w:ilvl="0" w:tentative="0">
      <w:start w:val="1"/>
      <w:numFmt w:val="bullet"/>
      <w:lvlText w:val=""/>
      <w:lvlJc w:val="left"/>
      <w:pPr>
        <w:ind w:left="720" w:hanging="360"/>
      </w:pPr>
      <w:rPr>
        <w:rFonts w:hint="default" w:ascii="Wingdings" w:hAnsi="Wingdings"/>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C25B7A"/>
    <w:multiLevelType w:val="multilevel"/>
    <w:tmpl w:val="28C25B7A"/>
    <w:lvl w:ilvl="0" w:tentative="0">
      <w:start w:val="1"/>
      <w:numFmt w:val="bullet"/>
      <w:lvlText w:val=""/>
      <w:lvlJc w:val="left"/>
      <w:pPr>
        <w:ind w:left="420" w:hanging="420"/>
      </w:pPr>
      <w:rPr>
        <w:rFonts w:hint="default" w:ascii="Wingdings" w:hAnsi="Wingdings"/>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compatSetting w:name="compatibilityMode" w:uri="http://schemas.microsoft.com/office/word" w:val="12"/>
  </w:compat>
  <w:docVars>
    <w:docVar w:name="commondata" w:val="eyJoZGlkIjoiMWM2NDk4NDBkZjA3ZjQxZDcxNDAyNmY5NWUzNjE0MmQifQ=="/>
    <w:docVar w:name="KSO_WPS_MARK_KEY" w:val="0c8fc95c-2473-4cd8-be0f-9db6e8d494ad"/>
  </w:docVars>
  <w:rsids>
    <w:rsidRoot w:val="001904F8"/>
    <w:rsid w:val="00001675"/>
    <w:rsid w:val="00006828"/>
    <w:rsid w:val="00011E30"/>
    <w:rsid w:val="0001642B"/>
    <w:rsid w:val="0002718C"/>
    <w:rsid w:val="00034EDD"/>
    <w:rsid w:val="00035818"/>
    <w:rsid w:val="00056C40"/>
    <w:rsid w:val="00074695"/>
    <w:rsid w:val="00074A1C"/>
    <w:rsid w:val="00080488"/>
    <w:rsid w:val="000A2997"/>
    <w:rsid w:val="000D4AE0"/>
    <w:rsid w:val="00131146"/>
    <w:rsid w:val="00135EC4"/>
    <w:rsid w:val="00152C9A"/>
    <w:rsid w:val="00183047"/>
    <w:rsid w:val="001904F8"/>
    <w:rsid w:val="001A11C7"/>
    <w:rsid w:val="001C4778"/>
    <w:rsid w:val="00213BF2"/>
    <w:rsid w:val="00223B9E"/>
    <w:rsid w:val="002514B8"/>
    <w:rsid w:val="002606E7"/>
    <w:rsid w:val="0026679E"/>
    <w:rsid w:val="0027006C"/>
    <w:rsid w:val="0028409F"/>
    <w:rsid w:val="00292344"/>
    <w:rsid w:val="002A02EC"/>
    <w:rsid w:val="002C59CF"/>
    <w:rsid w:val="002C6B18"/>
    <w:rsid w:val="0030040E"/>
    <w:rsid w:val="00321293"/>
    <w:rsid w:val="00347A13"/>
    <w:rsid w:val="003848A4"/>
    <w:rsid w:val="0039234B"/>
    <w:rsid w:val="00394167"/>
    <w:rsid w:val="003A03F6"/>
    <w:rsid w:val="003A5D48"/>
    <w:rsid w:val="003C3F8B"/>
    <w:rsid w:val="003E1692"/>
    <w:rsid w:val="00404BC6"/>
    <w:rsid w:val="00405D52"/>
    <w:rsid w:val="00425CAF"/>
    <w:rsid w:val="004328AD"/>
    <w:rsid w:val="00432B89"/>
    <w:rsid w:val="004406A6"/>
    <w:rsid w:val="00440771"/>
    <w:rsid w:val="00440D64"/>
    <w:rsid w:val="004811B0"/>
    <w:rsid w:val="00482DD5"/>
    <w:rsid w:val="0049074D"/>
    <w:rsid w:val="00492AD6"/>
    <w:rsid w:val="004B0ADD"/>
    <w:rsid w:val="004E5124"/>
    <w:rsid w:val="004E6DE0"/>
    <w:rsid w:val="005022BA"/>
    <w:rsid w:val="00502A4E"/>
    <w:rsid w:val="00536099"/>
    <w:rsid w:val="005543CE"/>
    <w:rsid w:val="00572441"/>
    <w:rsid w:val="005979B2"/>
    <w:rsid w:val="005C295F"/>
    <w:rsid w:val="005D4E96"/>
    <w:rsid w:val="005E1726"/>
    <w:rsid w:val="005E1F98"/>
    <w:rsid w:val="005E7A1D"/>
    <w:rsid w:val="005F68C0"/>
    <w:rsid w:val="006113C4"/>
    <w:rsid w:val="006157F4"/>
    <w:rsid w:val="006168BA"/>
    <w:rsid w:val="00621D55"/>
    <w:rsid w:val="00641A9D"/>
    <w:rsid w:val="00642CC4"/>
    <w:rsid w:val="006459C3"/>
    <w:rsid w:val="00647BCF"/>
    <w:rsid w:val="00655FF9"/>
    <w:rsid w:val="006711C3"/>
    <w:rsid w:val="006B3D87"/>
    <w:rsid w:val="006B5449"/>
    <w:rsid w:val="006F3CA4"/>
    <w:rsid w:val="006F59D9"/>
    <w:rsid w:val="007007CE"/>
    <w:rsid w:val="00747B6D"/>
    <w:rsid w:val="0075243E"/>
    <w:rsid w:val="00760602"/>
    <w:rsid w:val="00760E8C"/>
    <w:rsid w:val="007771AD"/>
    <w:rsid w:val="00780ACE"/>
    <w:rsid w:val="00784DE8"/>
    <w:rsid w:val="00793C9C"/>
    <w:rsid w:val="007954C8"/>
    <w:rsid w:val="007964BA"/>
    <w:rsid w:val="007A1F2D"/>
    <w:rsid w:val="007C20E5"/>
    <w:rsid w:val="007D1F78"/>
    <w:rsid w:val="007F73D0"/>
    <w:rsid w:val="00815E1A"/>
    <w:rsid w:val="00840954"/>
    <w:rsid w:val="008409CE"/>
    <w:rsid w:val="00870ED2"/>
    <w:rsid w:val="008933CA"/>
    <w:rsid w:val="008A40FD"/>
    <w:rsid w:val="008B281A"/>
    <w:rsid w:val="008C0561"/>
    <w:rsid w:val="008E3A5C"/>
    <w:rsid w:val="008F327F"/>
    <w:rsid w:val="008F7D05"/>
    <w:rsid w:val="00942660"/>
    <w:rsid w:val="009448DB"/>
    <w:rsid w:val="00961AD8"/>
    <w:rsid w:val="009669ED"/>
    <w:rsid w:val="0097345D"/>
    <w:rsid w:val="009B761F"/>
    <w:rsid w:val="00A00A29"/>
    <w:rsid w:val="00A13DA6"/>
    <w:rsid w:val="00A15140"/>
    <w:rsid w:val="00A21390"/>
    <w:rsid w:val="00A27E9E"/>
    <w:rsid w:val="00A868E2"/>
    <w:rsid w:val="00A87F6A"/>
    <w:rsid w:val="00AC227B"/>
    <w:rsid w:val="00AD5F5B"/>
    <w:rsid w:val="00B03E24"/>
    <w:rsid w:val="00B07620"/>
    <w:rsid w:val="00B21FF3"/>
    <w:rsid w:val="00B23761"/>
    <w:rsid w:val="00B6059A"/>
    <w:rsid w:val="00B61B46"/>
    <w:rsid w:val="00B82F89"/>
    <w:rsid w:val="00B83AD3"/>
    <w:rsid w:val="00BA14D3"/>
    <w:rsid w:val="00BA35C7"/>
    <w:rsid w:val="00BD022F"/>
    <w:rsid w:val="00BF44FD"/>
    <w:rsid w:val="00C0671E"/>
    <w:rsid w:val="00C07762"/>
    <w:rsid w:val="00C17493"/>
    <w:rsid w:val="00C2189A"/>
    <w:rsid w:val="00C61EC2"/>
    <w:rsid w:val="00C73C4D"/>
    <w:rsid w:val="00CA5AA5"/>
    <w:rsid w:val="00CA793F"/>
    <w:rsid w:val="00CE3021"/>
    <w:rsid w:val="00D0056F"/>
    <w:rsid w:val="00D1585B"/>
    <w:rsid w:val="00D20A74"/>
    <w:rsid w:val="00D236E3"/>
    <w:rsid w:val="00D614F1"/>
    <w:rsid w:val="00D63ED5"/>
    <w:rsid w:val="00D72FD1"/>
    <w:rsid w:val="00D873B2"/>
    <w:rsid w:val="00DA38A9"/>
    <w:rsid w:val="00DA470C"/>
    <w:rsid w:val="00DE1FA9"/>
    <w:rsid w:val="00E1600F"/>
    <w:rsid w:val="00E5324E"/>
    <w:rsid w:val="00E572AC"/>
    <w:rsid w:val="00E63D48"/>
    <w:rsid w:val="00E71051"/>
    <w:rsid w:val="00E80604"/>
    <w:rsid w:val="00EB3876"/>
    <w:rsid w:val="00EB5C79"/>
    <w:rsid w:val="00EB6293"/>
    <w:rsid w:val="00EB6F65"/>
    <w:rsid w:val="00ED68A6"/>
    <w:rsid w:val="00EF51FA"/>
    <w:rsid w:val="00F35393"/>
    <w:rsid w:val="00F42A0F"/>
    <w:rsid w:val="00F65550"/>
    <w:rsid w:val="00F77AAD"/>
    <w:rsid w:val="00FA19AC"/>
    <w:rsid w:val="00FA2D6C"/>
    <w:rsid w:val="00FD2D9B"/>
    <w:rsid w:val="00FF6350"/>
    <w:rsid w:val="02B7545F"/>
    <w:rsid w:val="0CDD1CE3"/>
    <w:rsid w:val="0DDA3736"/>
    <w:rsid w:val="0E75004A"/>
    <w:rsid w:val="10083F11"/>
    <w:rsid w:val="169E5C5D"/>
    <w:rsid w:val="185112B9"/>
    <w:rsid w:val="19D44B23"/>
    <w:rsid w:val="1C5822BF"/>
    <w:rsid w:val="229D08A0"/>
    <w:rsid w:val="231150AD"/>
    <w:rsid w:val="29534671"/>
    <w:rsid w:val="319A3753"/>
    <w:rsid w:val="3BC136BC"/>
    <w:rsid w:val="3F0C56D5"/>
    <w:rsid w:val="46AC1137"/>
    <w:rsid w:val="506F3770"/>
    <w:rsid w:val="556D20DC"/>
    <w:rsid w:val="60E17847"/>
    <w:rsid w:val="626324F4"/>
    <w:rsid w:val="626562A0"/>
    <w:rsid w:val="642731FC"/>
    <w:rsid w:val="64492C23"/>
    <w:rsid w:val="6DC936B3"/>
    <w:rsid w:val="6FE56C72"/>
    <w:rsid w:val="77F9150C"/>
    <w:rsid w:val="7D103DB7"/>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9"/>
        <o:r id="V:Rule2"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SimSun" w:hAnsi="SimSun"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SimSun" w:hAnsi="SimSun" w:eastAsia="SimSun" w:cstheme="minorBidi"/>
      <w:kern w:val="2"/>
      <w:sz w:val="22"/>
      <w:szCs w:val="22"/>
      <w:lang w:val="en-GB"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style>
  <w:style w:type="paragraph" w:styleId="3">
    <w:name w:val="header"/>
    <w:basedOn w:val="1"/>
    <w:link w:val="7"/>
    <w:unhideWhenUsed/>
    <w:qFormat/>
    <w:uiPriority w:val="99"/>
    <w:pPr>
      <w:tabs>
        <w:tab w:val="center" w:pos="4153"/>
        <w:tab w:val="right" w:pos="8306"/>
      </w:tabs>
    </w:pPr>
  </w:style>
  <w:style w:type="table" w:styleId="5">
    <w:name w:val="Table Grid"/>
    <w:basedOn w:val="4"/>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style>
  <w:style w:type="character" w:customStyle="1" w:styleId="8">
    <w:name w:val="页脚 字符"/>
    <w:basedOn w:val="6"/>
    <w:link w:val="2"/>
    <w:qFormat/>
    <w:uiPriority w:val="99"/>
  </w:style>
  <w:style w:type="paragraph" w:styleId="9">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0">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1">
    <w:name w:val="Other|1_"/>
    <w:basedOn w:val="6"/>
    <w:link w:val="12"/>
    <w:qFormat/>
    <w:uiPriority w:val="0"/>
    <w:rPr>
      <w:sz w:val="26"/>
      <w:szCs w:val="26"/>
    </w:rPr>
  </w:style>
  <w:style w:type="paragraph" w:customStyle="1" w:styleId="12">
    <w:name w:val="Other|1"/>
    <w:basedOn w:val="1"/>
    <w:link w:val="11"/>
    <w:qFormat/>
    <w:uiPriority w:val="0"/>
    <w:pPr>
      <w:widowControl w:val="0"/>
      <w:jc w:val="center"/>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9"/>
    <customShpInfo spid="_x0000_s1040"/>
    <customShpInfo spid="_x0000_s1036"/>
    <customShpInfo spid="_x0000_s1037"/>
    <customShpInfo spid="_x0000_s1045"/>
    <customShpInfo spid="_x0000_s1048"/>
    <customShpInfo spid="_x0000_s1049"/>
    <customShpInfo spid="_x0000_s1050"/>
    <customShpInfo spid="_x0000_s1051"/>
    <customShpInfo spid="_x0000_s1059"/>
    <customShpInfo spid="_x0000_s1063"/>
    <customShpInfo spid="_x0000_s1064"/>
    <customShpInfo spid="_x0000_s10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6</Pages>
  <Words>2913</Words>
  <Characters>3147</Characters>
  <Lines>24</Lines>
  <Paragraphs>6</Paragraphs>
  <TotalTime>11</TotalTime>
  <ScaleCrop>false</ScaleCrop>
  <LinksUpToDate>false</LinksUpToDate>
  <CharactersWithSpaces>3186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lucky cathy</cp:lastModifiedBy>
  <cp:lastPrinted>2023-08-28T09:43:00Z</cp:lastPrinted>
  <dcterms:modified xsi:type="dcterms:W3CDTF">2024-03-11T05:20:02Z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636B8D555A5C4C0D8C3F120BFD896F6B_12</vt:lpwstr>
  </property>
</Properties>
</file>